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952E" w14:textId="26258265" w:rsidR="00323F80" w:rsidRDefault="008D712E" w:rsidP="00D36FD7">
      <w:pPr>
        <w:pStyle w:val="berschrift1"/>
        <w:spacing w:before="0" w:after="120" w:line="276" w:lineRule="auto"/>
        <w:ind w:left="0" w:right="1301"/>
      </w:pPr>
      <w:r>
        <w:rPr>
          <w:color w:val="231F20"/>
        </w:rPr>
        <w:t>Window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thermo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reversible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F3</w:t>
      </w:r>
    </w:p>
    <w:p w14:paraId="4FFA9B91" w14:textId="77777777" w:rsidR="00D36FD7" w:rsidRDefault="00D36FD7" w:rsidP="00D36FD7">
      <w:pPr>
        <w:pStyle w:val="Textkrper"/>
        <w:spacing w:after="120" w:line="276" w:lineRule="auto"/>
        <w:ind w:right="1301"/>
        <w:rPr>
          <w:b/>
          <w:color w:val="231F20"/>
        </w:rPr>
      </w:pPr>
    </w:p>
    <w:p w14:paraId="209EAE0A" w14:textId="4460C88D" w:rsidR="00323F80" w:rsidRDefault="008D712E" w:rsidP="00D36FD7">
      <w:pPr>
        <w:pStyle w:val="Textkrper"/>
        <w:spacing w:after="120" w:line="276" w:lineRule="auto"/>
        <w:ind w:right="1301"/>
      </w:pPr>
      <w:r>
        <w:rPr>
          <w:b/>
          <w:color w:val="231F20"/>
        </w:rPr>
        <w:t xml:space="preserve">Casement window, </w:t>
      </w:r>
      <w:r>
        <w:rPr>
          <w:color w:val="231F20"/>
        </w:rPr>
        <w:t xml:space="preserve">swivel window, ready for installation, made from two-sheet special 1.4301 (AISI 304) stainless steel profile with intermediate special plastic core to prevent thermal conduction, thermally insulated according to EN 10077, </w:t>
      </w:r>
      <w:proofErr w:type="spellStart"/>
      <w:r>
        <w:rPr>
          <w:color w:val="231F20"/>
        </w:rPr>
        <w:t>Uf</w:t>
      </w:r>
      <w:proofErr w:type="spellEnd"/>
      <w:r>
        <w:rPr>
          <w:color w:val="231F20"/>
        </w:rPr>
        <w:t xml:space="preserve"> = 2.70 W/(m²*K), fittings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specially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E-Look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galvanized,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handle </w:t>
      </w:r>
      <w:r>
        <w:rPr>
          <w:color w:val="231F20"/>
          <w:spacing w:val="-4"/>
        </w:rPr>
        <w:t>set.</w:t>
      </w:r>
    </w:p>
    <w:p w14:paraId="02877F11" w14:textId="77777777" w:rsidR="00323F80" w:rsidRDefault="008D712E" w:rsidP="00D36FD7">
      <w:pPr>
        <w:pStyle w:val="Textkrper"/>
        <w:spacing w:after="120" w:line="276" w:lineRule="auto"/>
        <w:ind w:right="1301"/>
        <w:jc w:val="both"/>
      </w:pPr>
      <w:r>
        <w:rPr>
          <w:b/>
          <w:color w:val="231F20"/>
        </w:rPr>
        <w:t>Blind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</w:rPr>
        <w:t>frame,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circumferential,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profile, designed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soffit,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fixing </w:t>
      </w:r>
      <w:r>
        <w:rPr>
          <w:color w:val="231F20"/>
          <w:spacing w:val="-2"/>
        </w:rPr>
        <w:t>material.</w:t>
      </w:r>
    </w:p>
    <w:p w14:paraId="232262F4" w14:textId="77777777" w:rsidR="00323F80" w:rsidRDefault="008D712E" w:rsidP="00D36FD7">
      <w:pPr>
        <w:pStyle w:val="Textkrper"/>
        <w:spacing w:after="120" w:line="276" w:lineRule="auto"/>
        <w:ind w:right="1301"/>
      </w:pPr>
      <w:r>
        <w:rPr>
          <w:b/>
          <w:color w:val="231F20"/>
        </w:rPr>
        <w:t>Sash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frame,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Z-profile,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integrated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fittings. Multiple locking via handle set. Two rebate gaskets.</w:t>
      </w:r>
    </w:p>
    <w:p w14:paraId="793AF1D2" w14:textId="77777777" w:rsidR="00323F80" w:rsidRDefault="008D712E" w:rsidP="00D36FD7">
      <w:pPr>
        <w:spacing w:after="120" w:line="276" w:lineRule="auto"/>
        <w:ind w:right="1301"/>
        <w:rPr>
          <w:b/>
          <w:sz w:val="18"/>
        </w:rPr>
      </w:pPr>
      <w:r>
        <w:rPr>
          <w:color w:val="231F20"/>
          <w:sz w:val="18"/>
        </w:rPr>
        <w:t>Glazing bead invisibly fastened. Machine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ground</w:t>
      </w:r>
      <w:r>
        <w:rPr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surface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finish.</w:t>
      </w:r>
    </w:p>
    <w:p w14:paraId="655C0B8F" w14:textId="77777777" w:rsidR="00323F80" w:rsidRDefault="008D712E" w:rsidP="00D36FD7">
      <w:pPr>
        <w:spacing w:after="120" w:line="276" w:lineRule="auto"/>
        <w:ind w:right="1301"/>
        <w:rPr>
          <w:sz w:val="18"/>
        </w:rPr>
      </w:pPr>
      <w:r>
        <w:rPr>
          <w:b/>
          <w:color w:val="231F20"/>
          <w:sz w:val="18"/>
        </w:rPr>
        <w:t>Dry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z w:val="18"/>
        </w:rPr>
        <w:t>glazing</w:t>
      </w:r>
      <w:r>
        <w:rPr>
          <w:b/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with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insulation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glass,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without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KTW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approval</w:t>
      </w:r>
    </w:p>
    <w:p w14:paraId="173459F9" w14:textId="77777777" w:rsidR="00323F80" w:rsidRDefault="008D712E" w:rsidP="00D36FD7">
      <w:pPr>
        <w:pStyle w:val="berschrift2"/>
        <w:spacing w:after="120" w:line="276" w:lineRule="auto"/>
        <w:ind w:left="0" w:right="1301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4E6C63F2" w14:textId="77777777" w:rsidR="00323F80" w:rsidRDefault="008D712E" w:rsidP="00D36FD7">
      <w:pPr>
        <w:pStyle w:val="Textkrper"/>
        <w:spacing w:after="120" w:line="276" w:lineRule="auto"/>
        <w:ind w:right="1301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2F43277D" w14:textId="77777777" w:rsidR="00323F80" w:rsidRDefault="008D712E" w:rsidP="00D36FD7">
      <w:pPr>
        <w:pStyle w:val="Textkrper"/>
        <w:spacing w:after="120" w:line="276" w:lineRule="auto"/>
        <w:ind w:right="1301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4ED70AB9" w14:textId="77777777" w:rsidR="00D36FD7" w:rsidRDefault="00D36FD7" w:rsidP="00D36FD7">
      <w:pPr>
        <w:pStyle w:val="Textkrper"/>
        <w:spacing w:after="120" w:line="276" w:lineRule="auto"/>
        <w:ind w:right="1301"/>
        <w:rPr>
          <w:color w:val="231F20"/>
          <w:spacing w:val="-2"/>
        </w:rPr>
      </w:pPr>
    </w:p>
    <w:p w14:paraId="44A03C07" w14:textId="620503F3" w:rsidR="00D36FD7" w:rsidRDefault="00D36FD7" w:rsidP="00D36FD7">
      <w:pPr>
        <w:pStyle w:val="berschrift2"/>
        <w:spacing w:after="120" w:line="276" w:lineRule="auto"/>
        <w:ind w:left="0" w:right="1301"/>
      </w:pPr>
      <w:r>
        <w:rPr>
          <w:color w:val="231F20"/>
          <w:spacing w:val="-2"/>
        </w:rPr>
        <w:t>Options:</w:t>
      </w:r>
    </w:p>
    <w:p w14:paraId="522BA605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0A91B5DD" w14:textId="5AAD19EB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forced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to</w:t>
      </w:r>
      <w:r>
        <w:br/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1627,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RC3,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galvanized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fittings,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possible with wet glazing</w:t>
      </w:r>
    </w:p>
    <w:p w14:paraId="12FA9610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glazing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(e.g.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glass)</w:t>
      </w:r>
    </w:p>
    <w:p w14:paraId="325B8ED3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Multi-wing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window</w:t>
      </w:r>
    </w:p>
    <w:p w14:paraId="7D82F22A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23913A55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chamber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drain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holes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towards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dry side, with wet glazing, KTW approved)</w:t>
      </w:r>
    </w:p>
    <w:p w14:paraId="15779923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cylinder</w:t>
      </w:r>
    </w:p>
    <w:p w14:paraId="283A876B" w14:textId="77777777" w:rsidR="00D36FD7" w:rsidRDefault="00D36FD7" w:rsidP="00D36FD7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designs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request</w:t>
      </w:r>
    </w:p>
    <w:sectPr w:rsidR="00D36FD7" w:rsidSect="00D36FD7">
      <w:footerReference w:type="default" r:id="rId6"/>
      <w:type w:val="continuous"/>
      <w:pgSz w:w="11910" w:h="16840"/>
      <w:pgMar w:top="159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C6768" w14:textId="77777777" w:rsidR="00CC2D75" w:rsidRDefault="00CC2D75">
      <w:r>
        <w:separator/>
      </w:r>
    </w:p>
  </w:endnote>
  <w:endnote w:type="continuationSeparator" w:id="0">
    <w:p w14:paraId="079DE2D1" w14:textId="77777777" w:rsidR="00CC2D75" w:rsidRDefault="00CC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19F4" w14:textId="77777777" w:rsidR="00323F80" w:rsidRDefault="00D11AD8">
    <w:pPr>
      <w:pStyle w:val="Textkrper"/>
      <w:spacing w:line="14" w:lineRule="auto"/>
      <w:rPr>
        <w:sz w:val="20"/>
      </w:rPr>
    </w:pPr>
    <w:r>
      <w:pict w14:anchorId="3B5D8ADD">
        <v:group id="docshapegroup1" o:spid="_x0000_s1026" alt="" style="position:absolute;margin-left:0;margin-top:694.5pt;width:595.3pt;height:85.05pt;z-index:-15832064;mso-position-horizontal-relative:page;mso-position-vertical-relative:page" coordorigin=",13890" coordsize="11906,1701">
          <v:shape id="docshape2" o:spid="_x0000_s1027" alt="" style="position:absolute;left:11905;top:13889;width:2;height:1701" coordorigin="11906,13890" coordsize="0,1701" path="m11906,15591r,-1701l11906,15591xe" fillcolor="#abe1fa" stroked="f">
            <v:path arrowok="t"/>
          </v:shape>
          <v:rect id="docshape3" o:spid="_x0000_s1028" alt="" style="position:absolute;top:13889;width:11906;height:1701" fillcolor="#abe1fa" stroked="f"/>
          <w10:wrap anchorx="page" anchory="page"/>
        </v:group>
      </w:pict>
    </w:r>
    <w:r>
      <w:pict w14:anchorId="6F1BCCF7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alt="" style="position:absolute;margin-left:292.05pt;margin-top:801.1pt;width:12.15pt;height:12.5pt;z-index:-158315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F8D61F3" w14:textId="77777777" w:rsidR="00323F80" w:rsidRDefault="008D712E">
                <w:pPr>
                  <w:pStyle w:val="Textkrper"/>
                  <w:spacing w:before="20"/>
                  <w:ind w:left="60"/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color w:val="231F20"/>
                  </w:rPr>
                  <w:t>2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0D027" w14:textId="77777777" w:rsidR="00CC2D75" w:rsidRDefault="00CC2D75">
      <w:r>
        <w:separator/>
      </w:r>
    </w:p>
  </w:footnote>
  <w:footnote w:type="continuationSeparator" w:id="0">
    <w:p w14:paraId="1899B03A" w14:textId="77777777" w:rsidR="00CC2D75" w:rsidRDefault="00CC2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3F80"/>
    <w:rsid w:val="00323F80"/>
    <w:rsid w:val="008D712E"/>
    <w:rsid w:val="00CC2D75"/>
    <w:rsid w:val="00D11AD8"/>
    <w:rsid w:val="00D3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63203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D71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712E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8D71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712E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F3</TermName>
          <TermId xmlns="http://schemas.microsoft.com/office/infopath/2007/PartnerControls">af36e56a-eaa8-4e3f-b0ca-fa8d163d584e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43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8FC97FB-6C8F-457D-832F-9C3A98B6DD05}"/>
</file>

<file path=customXml/itemProps2.xml><?xml version="1.0" encoding="utf-8"?>
<ds:datastoreItem xmlns:ds="http://schemas.openxmlformats.org/officeDocument/2006/customXml" ds:itemID="{A2FD048E-83E4-452D-B60F-236A83ACE473}"/>
</file>

<file path=customXml/itemProps3.xml><?xml version="1.0" encoding="utf-8"?>
<ds:datastoreItem xmlns:ds="http://schemas.openxmlformats.org/officeDocument/2006/customXml" ds:itemID="{39C26728-6F05-44E8-8BCF-6E41FE996A6F}"/>
</file>

<file path=customXml/itemProps4.xml><?xml version="1.0" encoding="utf-8"?>
<ds:datastoreItem xmlns:ds="http://schemas.openxmlformats.org/officeDocument/2006/customXml" ds:itemID="{DC123F6F-23CF-41C2-B342-E9E589CA7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F3</dc:title>
  <cp:lastModifiedBy>Bayerschmidt, Bianca</cp:lastModifiedBy>
  <cp:revision>4</cp:revision>
  <dcterms:created xsi:type="dcterms:W3CDTF">2023-05-17T09:53:00Z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43;#F3|af36e56a-eaa8-4e3f-b0ca-fa8d163d584e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