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0D76F" w14:textId="77777777" w:rsidR="002C13B5" w:rsidRPr="00D84C3E" w:rsidRDefault="002C13B5" w:rsidP="002C13B5">
      <w:pPr>
        <w:pStyle w:val="berschrift1"/>
        <w:kinsoku w:val="0"/>
        <w:overflowPunct w:val="0"/>
        <w:spacing w:before="109" w:line="232" w:lineRule="auto"/>
        <w:ind w:left="0" w:right="1264" w:firstLine="0"/>
        <w:rPr>
          <w:color w:val="231F20"/>
          <w:lang w:val="en-US"/>
        </w:rPr>
      </w:pPr>
      <w:r w:rsidRPr="00D84C3E">
        <w:rPr>
          <w:color w:val="231F20"/>
          <w:lang w:val="en-US"/>
        </w:rPr>
        <w:t xml:space="preserve">Manhole cover SD7.R, for flush fitting, load bearing, </w:t>
      </w:r>
      <w:r>
        <w:rPr>
          <w:color w:val="231F20"/>
          <w:lang w:val="en-US"/>
        </w:rPr>
        <w:br/>
      </w:r>
      <w:r w:rsidRPr="00D84C3E">
        <w:rPr>
          <w:color w:val="231F20"/>
          <w:lang w:val="en-US"/>
        </w:rPr>
        <w:t>attack-proof</w:t>
      </w:r>
      <w:r w:rsidRPr="00D84C3E">
        <w:rPr>
          <w:color w:val="231F20"/>
          <w:spacing w:val="-21"/>
          <w:lang w:val="en-US"/>
        </w:rPr>
        <w:t xml:space="preserve"> </w:t>
      </w:r>
      <w:r w:rsidRPr="00D84C3E">
        <w:rPr>
          <w:color w:val="231F20"/>
          <w:lang w:val="en-US"/>
        </w:rPr>
        <w:t>/</w:t>
      </w:r>
      <w:r w:rsidRPr="00D84C3E">
        <w:rPr>
          <w:color w:val="231F20"/>
          <w:spacing w:val="-22"/>
          <w:lang w:val="en-US"/>
        </w:rPr>
        <w:t xml:space="preserve"> </w:t>
      </w:r>
      <w:r w:rsidRPr="00D84C3E">
        <w:rPr>
          <w:color w:val="231F20"/>
          <w:lang w:val="en-US"/>
        </w:rPr>
        <w:t>security</w:t>
      </w:r>
      <w:r w:rsidRPr="00D84C3E">
        <w:rPr>
          <w:color w:val="231F20"/>
          <w:spacing w:val="-22"/>
          <w:lang w:val="en-US"/>
        </w:rPr>
        <w:t xml:space="preserve"> </w:t>
      </w:r>
      <w:r w:rsidRPr="00D84C3E">
        <w:rPr>
          <w:color w:val="231F20"/>
          <w:lang w:val="en-US"/>
        </w:rPr>
        <w:t>tested,</w:t>
      </w:r>
      <w:r w:rsidRPr="00D84C3E">
        <w:rPr>
          <w:color w:val="231F20"/>
          <w:spacing w:val="-22"/>
          <w:lang w:val="en-US"/>
        </w:rPr>
        <w:t xml:space="preserve"> </w:t>
      </w:r>
      <w:r w:rsidRPr="00D84C3E">
        <w:rPr>
          <w:color w:val="231F20"/>
          <w:lang w:val="en-US"/>
        </w:rPr>
        <w:t>weather-proof,</w:t>
      </w:r>
      <w:r w:rsidRPr="00D84C3E">
        <w:rPr>
          <w:color w:val="231F20"/>
          <w:spacing w:val="-22"/>
          <w:lang w:val="en-US"/>
        </w:rPr>
        <w:t xml:space="preserve"> </w:t>
      </w:r>
      <w:r w:rsidRPr="00D84C3E">
        <w:rPr>
          <w:color w:val="231F20"/>
          <w:lang w:val="en-US"/>
        </w:rPr>
        <w:t>round</w:t>
      </w:r>
      <w:r w:rsidRPr="00D84C3E">
        <w:rPr>
          <w:color w:val="231F20"/>
          <w:spacing w:val="-21"/>
          <w:lang w:val="en-US"/>
        </w:rPr>
        <w:t xml:space="preserve"> </w:t>
      </w:r>
      <w:r w:rsidRPr="00D84C3E">
        <w:rPr>
          <w:color w:val="231F20"/>
          <w:lang w:val="en-US"/>
        </w:rPr>
        <w:t>type</w:t>
      </w:r>
    </w:p>
    <w:p w14:paraId="0125AA33" w14:textId="77777777" w:rsidR="002C13B5" w:rsidRPr="00D84C3E" w:rsidRDefault="002C13B5" w:rsidP="002C13B5">
      <w:pPr>
        <w:pStyle w:val="Textkrper"/>
        <w:kinsoku w:val="0"/>
        <w:overflowPunct w:val="0"/>
        <w:rPr>
          <w:sz w:val="20"/>
          <w:szCs w:val="20"/>
          <w:lang w:val="en-US"/>
        </w:rPr>
      </w:pPr>
    </w:p>
    <w:p w14:paraId="1CFF1715" w14:textId="77777777" w:rsidR="002C13B5" w:rsidRPr="00D84C3E" w:rsidRDefault="002C13B5" w:rsidP="002C13B5">
      <w:pPr>
        <w:pStyle w:val="Textkrper"/>
        <w:kinsoku w:val="0"/>
        <w:overflowPunct w:val="0"/>
        <w:spacing w:before="0" w:after="120" w:line="276" w:lineRule="auto"/>
        <w:ind w:left="0"/>
        <w:rPr>
          <w:color w:val="231F20"/>
          <w:lang w:val="en-US"/>
        </w:rPr>
      </w:pPr>
      <w:r w:rsidRPr="00D84C3E">
        <w:rPr>
          <w:b/>
          <w:bCs/>
          <w:color w:val="231F20"/>
          <w:lang w:val="en-US"/>
        </w:rPr>
        <w:t xml:space="preserve">Manhole cover, </w:t>
      </w:r>
      <w:r w:rsidRPr="00D84C3E">
        <w:rPr>
          <w:color w:val="231F20"/>
          <w:lang w:val="en-US"/>
        </w:rPr>
        <w:t xml:space="preserve">installed flush with the surface for pedestrian and/or vehicle traffic, optionally in class A15, B125, D400 </w:t>
      </w:r>
      <w:r>
        <w:rPr>
          <w:color w:val="231F20"/>
          <w:lang w:val="en-US"/>
        </w:rPr>
        <w:br/>
      </w:r>
      <w:r w:rsidRPr="00D84C3E">
        <w:rPr>
          <w:color w:val="231F20"/>
          <w:lang w:val="en-US"/>
        </w:rPr>
        <w:t xml:space="preserve">or E600, weatherproof, </w:t>
      </w:r>
      <w:proofErr w:type="spellStart"/>
      <w:r w:rsidRPr="00D84C3E">
        <w:rPr>
          <w:color w:val="231F20"/>
          <w:lang w:val="en-US"/>
        </w:rPr>
        <w:t>odour</w:t>
      </w:r>
      <w:proofErr w:type="spellEnd"/>
      <w:r w:rsidRPr="00D84C3E">
        <w:rPr>
          <w:color w:val="231F20"/>
          <w:lang w:val="en-US"/>
        </w:rPr>
        <w:t xml:space="preserve">-tight against </w:t>
      </w:r>
      <w:proofErr w:type="spellStart"/>
      <w:r w:rsidRPr="00D84C3E">
        <w:rPr>
          <w:color w:val="231F20"/>
          <w:lang w:val="en-US"/>
        </w:rPr>
        <w:t>pressureless</w:t>
      </w:r>
      <w:proofErr w:type="spellEnd"/>
      <w:r w:rsidRPr="00D84C3E">
        <w:rPr>
          <w:color w:val="231F20"/>
          <w:spacing w:val="-13"/>
          <w:lang w:val="en-US"/>
        </w:rPr>
        <w:t xml:space="preserve"> </w:t>
      </w:r>
      <w:r w:rsidRPr="00D84C3E">
        <w:rPr>
          <w:color w:val="231F20"/>
          <w:lang w:val="en-US"/>
        </w:rPr>
        <w:t>water,</w:t>
      </w:r>
      <w:r w:rsidRPr="00D84C3E">
        <w:rPr>
          <w:color w:val="231F20"/>
          <w:spacing w:val="-13"/>
          <w:lang w:val="en-US"/>
        </w:rPr>
        <w:t xml:space="preserve"> </w:t>
      </w:r>
      <w:r w:rsidRPr="00D84C3E">
        <w:rPr>
          <w:color w:val="231F20"/>
          <w:lang w:val="en-US"/>
        </w:rPr>
        <w:t>attack-proof,</w:t>
      </w:r>
      <w:r w:rsidRPr="00D84C3E">
        <w:rPr>
          <w:color w:val="231F20"/>
          <w:spacing w:val="-13"/>
          <w:lang w:val="en-US"/>
        </w:rPr>
        <w:t xml:space="preserve"> </w:t>
      </w:r>
      <w:r w:rsidRPr="00D84C3E">
        <w:rPr>
          <w:color w:val="231F20"/>
          <w:lang w:val="en-US"/>
        </w:rPr>
        <w:t>round</w:t>
      </w:r>
      <w:r w:rsidRPr="00D84C3E">
        <w:rPr>
          <w:color w:val="231F20"/>
          <w:spacing w:val="-13"/>
          <w:lang w:val="en-US"/>
        </w:rPr>
        <w:t xml:space="preserve"> </w:t>
      </w:r>
      <w:r w:rsidRPr="00D84C3E">
        <w:rPr>
          <w:color w:val="231F20"/>
          <w:lang w:val="en-US"/>
        </w:rPr>
        <w:t>in</w:t>
      </w:r>
      <w:r w:rsidRPr="00D84C3E">
        <w:rPr>
          <w:color w:val="231F20"/>
          <w:spacing w:val="-13"/>
          <w:lang w:val="en-US"/>
        </w:rPr>
        <w:t xml:space="preserve"> </w:t>
      </w:r>
      <w:r w:rsidRPr="00D84C3E">
        <w:rPr>
          <w:color w:val="231F20"/>
          <w:lang w:val="en-US"/>
        </w:rPr>
        <w:t>shape,</w:t>
      </w:r>
      <w:r w:rsidRPr="00D84C3E">
        <w:rPr>
          <w:color w:val="231F20"/>
          <w:spacing w:val="-13"/>
          <w:lang w:val="en-US"/>
        </w:rPr>
        <w:t xml:space="preserve"> </w:t>
      </w:r>
      <w:r w:rsidRPr="00D84C3E">
        <w:rPr>
          <w:color w:val="231F20"/>
          <w:lang w:val="en-US"/>
        </w:rPr>
        <w:t>made</w:t>
      </w:r>
      <w:r w:rsidRPr="00D84C3E">
        <w:rPr>
          <w:color w:val="231F20"/>
          <w:spacing w:val="-12"/>
          <w:lang w:val="en-US"/>
        </w:rPr>
        <w:t xml:space="preserve"> </w:t>
      </w:r>
      <w:r w:rsidRPr="00D84C3E">
        <w:rPr>
          <w:color w:val="231F20"/>
          <w:lang w:val="en-US"/>
        </w:rPr>
        <w:t>of 1.4307 (AISI 304 L) stainless steel.</w:t>
      </w:r>
    </w:p>
    <w:p w14:paraId="01254F16" w14:textId="77777777" w:rsidR="002C13B5" w:rsidRPr="00D84C3E" w:rsidRDefault="002C13B5" w:rsidP="002C13B5">
      <w:pPr>
        <w:pStyle w:val="Textkrper"/>
        <w:kinsoku w:val="0"/>
        <w:overflowPunct w:val="0"/>
        <w:spacing w:before="0" w:after="120" w:line="276" w:lineRule="auto"/>
        <w:ind w:left="0" w:right="1"/>
        <w:rPr>
          <w:color w:val="231F20"/>
          <w:lang w:val="en-US"/>
        </w:rPr>
      </w:pPr>
      <w:r w:rsidRPr="00D84C3E">
        <w:rPr>
          <w:color w:val="231F20"/>
          <w:lang w:val="en-US"/>
        </w:rPr>
        <w:t>Secure to prevent forced access, certified to resistance class RC3 according to DIN EN 1627 in class D400, meeting the requirements of DVGW W 1050 - Object protection</w:t>
      </w:r>
      <w:r w:rsidRPr="00D84C3E">
        <w:rPr>
          <w:color w:val="231F20"/>
          <w:spacing w:val="-12"/>
          <w:lang w:val="en-US"/>
        </w:rPr>
        <w:t xml:space="preserve"> </w:t>
      </w:r>
      <w:r w:rsidRPr="00D84C3E">
        <w:rPr>
          <w:color w:val="231F20"/>
          <w:lang w:val="en-US"/>
        </w:rPr>
        <w:t>for</w:t>
      </w:r>
      <w:r w:rsidRPr="00D84C3E">
        <w:rPr>
          <w:color w:val="231F20"/>
          <w:spacing w:val="-12"/>
          <w:lang w:val="en-US"/>
        </w:rPr>
        <w:t xml:space="preserve"> </w:t>
      </w:r>
      <w:r w:rsidRPr="00D84C3E">
        <w:rPr>
          <w:color w:val="231F20"/>
          <w:lang w:val="en-US"/>
        </w:rPr>
        <w:t>water</w:t>
      </w:r>
      <w:r w:rsidRPr="00D84C3E">
        <w:rPr>
          <w:color w:val="231F20"/>
          <w:spacing w:val="-12"/>
          <w:lang w:val="en-US"/>
        </w:rPr>
        <w:t xml:space="preserve"> </w:t>
      </w:r>
      <w:r w:rsidRPr="00D84C3E">
        <w:rPr>
          <w:color w:val="231F20"/>
          <w:lang w:val="en-US"/>
        </w:rPr>
        <w:t>supply</w:t>
      </w:r>
      <w:r w:rsidRPr="00D84C3E">
        <w:rPr>
          <w:color w:val="231F20"/>
          <w:spacing w:val="-11"/>
          <w:lang w:val="en-US"/>
        </w:rPr>
        <w:t xml:space="preserve"> </w:t>
      </w:r>
      <w:r w:rsidRPr="00D84C3E">
        <w:rPr>
          <w:color w:val="231F20"/>
          <w:lang w:val="en-US"/>
        </w:rPr>
        <w:t>structures.</w:t>
      </w:r>
      <w:r w:rsidRPr="00D84C3E">
        <w:rPr>
          <w:color w:val="231F20"/>
          <w:spacing w:val="-12"/>
          <w:lang w:val="en-US"/>
        </w:rPr>
        <w:t xml:space="preserve"> </w:t>
      </w:r>
      <w:r w:rsidRPr="00D84C3E">
        <w:rPr>
          <w:color w:val="231F20"/>
          <w:lang w:val="en-US"/>
        </w:rPr>
        <w:t>Suitable</w:t>
      </w:r>
      <w:r w:rsidRPr="00D84C3E">
        <w:rPr>
          <w:color w:val="231F20"/>
          <w:spacing w:val="-12"/>
          <w:lang w:val="en-US"/>
        </w:rPr>
        <w:t xml:space="preserve"> </w:t>
      </w:r>
      <w:r w:rsidRPr="00D84C3E">
        <w:rPr>
          <w:color w:val="231F20"/>
          <w:lang w:val="en-US"/>
        </w:rPr>
        <w:t>for</w:t>
      </w:r>
      <w:r w:rsidRPr="00D84C3E">
        <w:rPr>
          <w:color w:val="231F20"/>
          <w:spacing w:val="-12"/>
          <w:lang w:val="en-US"/>
        </w:rPr>
        <w:t xml:space="preserve"> </w:t>
      </w:r>
      <w:r w:rsidRPr="00D84C3E">
        <w:rPr>
          <w:color w:val="231F20"/>
          <w:lang w:val="en-US"/>
        </w:rPr>
        <w:t>use</w:t>
      </w:r>
      <w:r w:rsidRPr="00D84C3E">
        <w:rPr>
          <w:color w:val="231F20"/>
          <w:spacing w:val="-12"/>
          <w:lang w:val="en-US"/>
        </w:rPr>
        <w:t xml:space="preserve"> </w:t>
      </w:r>
      <w:r w:rsidRPr="00D84C3E">
        <w:rPr>
          <w:color w:val="231F20"/>
          <w:lang w:val="en-US"/>
        </w:rPr>
        <w:t>in Ex zone 1.</w:t>
      </w:r>
    </w:p>
    <w:p w14:paraId="0F579E6E" w14:textId="77777777" w:rsidR="002C13B5" w:rsidRPr="00D84C3E" w:rsidRDefault="002C13B5" w:rsidP="002C13B5">
      <w:pPr>
        <w:pStyle w:val="Textkrper"/>
        <w:kinsoku w:val="0"/>
        <w:overflowPunct w:val="0"/>
        <w:spacing w:before="0" w:after="120"/>
        <w:ind w:left="0"/>
        <w:rPr>
          <w:color w:val="231F20"/>
          <w:spacing w:val="-2"/>
          <w:lang w:val="en-US"/>
        </w:rPr>
      </w:pPr>
      <w:r w:rsidRPr="00D84C3E">
        <w:rPr>
          <w:color w:val="231F20"/>
          <w:lang w:val="en-US"/>
        </w:rPr>
        <w:t>Not</w:t>
      </w:r>
      <w:r w:rsidRPr="00D84C3E">
        <w:rPr>
          <w:color w:val="231F20"/>
          <w:spacing w:val="-10"/>
          <w:lang w:val="en-US"/>
        </w:rPr>
        <w:t xml:space="preserve"> </w:t>
      </w:r>
      <w:r w:rsidRPr="00D84C3E">
        <w:rPr>
          <w:color w:val="231F20"/>
          <w:lang w:val="en-US"/>
        </w:rPr>
        <w:t>suitable</w:t>
      </w:r>
      <w:r w:rsidRPr="00D84C3E">
        <w:rPr>
          <w:color w:val="231F20"/>
          <w:spacing w:val="-10"/>
          <w:lang w:val="en-US"/>
        </w:rPr>
        <w:t xml:space="preserve"> </w:t>
      </w:r>
      <w:r w:rsidRPr="00D84C3E">
        <w:rPr>
          <w:color w:val="231F20"/>
          <w:lang w:val="en-US"/>
        </w:rPr>
        <w:t>for</w:t>
      </w:r>
      <w:r w:rsidRPr="00D84C3E">
        <w:rPr>
          <w:color w:val="231F20"/>
          <w:spacing w:val="-10"/>
          <w:lang w:val="en-US"/>
        </w:rPr>
        <w:t xml:space="preserve"> </w:t>
      </w:r>
      <w:r w:rsidRPr="00D84C3E">
        <w:rPr>
          <w:color w:val="231F20"/>
          <w:lang w:val="en-US"/>
        </w:rPr>
        <w:t>big-volume</w:t>
      </w:r>
      <w:r w:rsidRPr="00D84C3E">
        <w:rPr>
          <w:color w:val="231F20"/>
          <w:spacing w:val="-9"/>
          <w:lang w:val="en-US"/>
        </w:rPr>
        <w:t xml:space="preserve"> </w:t>
      </w:r>
      <w:r w:rsidRPr="00D84C3E">
        <w:rPr>
          <w:color w:val="231F20"/>
          <w:spacing w:val="-2"/>
          <w:lang w:val="en-US"/>
        </w:rPr>
        <w:t>traffic.</w:t>
      </w:r>
    </w:p>
    <w:p w14:paraId="2F6589DD" w14:textId="77777777" w:rsidR="002C13B5" w:rsidRPr="00D84C3E" w:rsidRDefault="002C13B5" w:rsidP="002C13B5">
      <w:pPr>
        <w:pStyle w:val="berschrift2"/>
        <w:kinsoku w:val="0"/>
        <w:overflowPunct w:val="0"/>
        <w:spacing w:after="120" w:line="276" w:lineRule="auto"/>
        <w:ind w:left="0"/>
        <w:rPr>
          <w:color w:val="231F20"/>
          <w:lang w:val="en-US"/>
        </w:rPr>
      </w:pPr>
      <w:r w:rsidRPr="00D84C3E">
        <w:rPr>
          <w:color w:val="231F20"/>
          <w:lang w:val="en-US"/>
        </w:rPr>
        <w:t>Designed</w:t>
      </w:r>
      <w:r w:rsidRPr="00D84C3E">
        <w:rPr>
          <w:color w:val="231F20"/>
          <w:spacing w:val="-10"/>
          <w:lang w:val="en-US"/>
        </w:rPr>
        <w:t xml:space="preserve"> </w:t>
      </w:r>
      <w:r w:rsidRPr="00D84C3E">
        <w:rPr>
          <w:color w:val="231F20"/>
          <w:lang w:val="en-US"/>
        </w:rPr>
        <w:t>for</w:t>
      </w:r>
      <w:r w:rsidRPr="00D84C3E">
        <w:rPr>
          <w:color w:val="231F20"/>
          <w:spacing w:val="-10"/>
          <w:lang w:val="en-US"/>
        </w:rPr>
        <w:t xml:space="preserve"> </w:t>
      </w:r>
      <w:r w:rsidRPr="00D84C3E">
        <w:rPr>
          <w:color w:val="231F20"/>
          <w:lang w:val="en-US"/>
        </w:rPr>
        <w:t>a</w:t>
      </w:r>
      <w:r w:rsidRPr="00D84C3E">
        <w:rPr>
          <w:color w:val="231F20"/>
          <w:spacing w:val="-10"/>
          <w:lang w:val="en-US"/>
        </w:rPr>
        <w:t xml:space="preserve"> </w:t>
      </w:r>
      <w:r w:rsidRPr="00D84C3E">
        <w:rPr>
          <w:color w:val="231F20"/>
          <w:lang w:val="en-US"/>
        </w:rPr>
        <w:t>clear</w:t>
      </w:r>
      <w:r w:rsidRPr="00D84C3E">
        <w:rPr>
          <w:color w:val="231F20"/>
          <w:spacing w:val="-10"/>
          <w:lang w:val="en-US"/>
        </w:rPr>
        <w:t xml:space="preserve"> </w:t>
      </w:r>
      <w:r w:rsidRPr="00D84C3E">
        <w:rPr>
          <w:color w:val="231F20"/>
          <w:lang w:val="en-US"/>
        </w:rPr>
        <w:t>width</w:t>
      </w:r>
      <w:r w:rsidRPr="00D84C3E">
        <w:rPr>
          <w:color w:val="231F20"/>
          <w:spacing w:val="-10"/>
          <w:lang w:val="en-US"/>
        </w:rPr>
        <w:t xml:space="preserve"> </w:t>
      </w:r>
      <w:r w:rsidRPr="00D84C3E">
        <w:rPr>
          <w:color w:val="231F20"/>
          <w:lang w:val="en-US"/>
        </w:rPr>
        <w:t>up</w:t>
      </w:r>
      <w:r w:rsidRPr="00D84C3E">
        <w:rPr>
          <w:color w:val="231F20"/>
          <w:spacing w:val="-10"/>
          <w:lang w:val="en-US"/>
        </w:rPr>
        <w:t xml:space="preserve"> </w:t>
      </w:r>
      <w:r w:rsidRPr="00D84C3E">
        <w:rPr>
          <w:color w:val="231F20"/>
          <w:lang w:val="en-US"/>
        </w:rPr>
        <w:t>to</w:t>
      </w:r>
      <w:r w:rsidRPr="00D84C3E">
        <w:rPr>
          <w:color w:val="231F20"/>
          <w:spacing w:val="-10"/>
          <w:lang w:val="en-US"/>
        </w:rPr>
        <w:t xml:space="preserve"> </w:t>
      </w:r>
      <w:r w:rsidRPr="00D84C3E">
        <w:rPr>
          <w:color w:val="231F20"/>
          <w:lang w:val="en-US"/>
        </w:rPr>
        <w:t>and</w:t>
      </w:r>
      <w:r w:rsidRPr="00D84C3E">
        <w:rPr>
          <w:color w:val="231F20"/>
          <w:spacing w:val="-10"/>
          <w:lang w:val="en-US"/>
        </w:rPr>
        <w:t xml:space="preserve"> </w:t>
      </w:r>
      <w:r w:rsidRPr="00D84C3E">
        <w:rPr>
          <w:color w:val="231F20"/>
          <w:lang w:val="en-US"/>
        </w:rPr>
        <w:t>including</w:t>
      </w:r>
      <w:r w:rsidRPr="00D84C3E">
        <w:rPr>
          <w:color w:val="231F20"/>
          <w:spacing w:val="-10"/>
          <w:lang w:val="en-US"/>
        </w:rPr>
        <w:t xml:space="preserve"> </w:t>
      </w:r>
      <w:r w:rsidRPr="00D84C3E">
        <w:rPr>
          <w:color w:val="231F20"/>
          <w:lang w:val="en-US"/>
        </w:rPr>
        <w:t>1000 mm and certified to:</w:t>
      </w:r>
    </w:p>
    <w:p w14:paraId="6566AAD7" w14:textId="77777777" w:rsidR="002C13B5" w:rsidRPr="00D84C3E" w:rsidRDefault="002C13B5" w:rsidP="002C13B5">
      <w:pPr>
        <w:pStyle w:val="Textkrper"/>
        <w:kinsoku w:val="0"/>
        <w:overflowPunct w:val="0"/>
        <w:spacing w:before="0" w:after="120"/>
        <w:ind w:left="284" w:hanging="284"/>
        <w:rPr>
          <w:color w:val="231F20"/>
          <w:spacing w:val="-4"/>
          <w:lang w:val="en-US"/>
        </w:rPr>
      </w:pPr>
      <w:r w:rsidRPr="00D84C3E">
        <w:rPr>
          <w:color w:val="231F20"/>
          <w:lang w:val="en-US"/>
        </w:rPr>
        <w:t>➤</w:t>
      </w:r>
      <w:r w:rsidRPr="00D84C3E">
        <w:rPr>
          <w:color w:val="231F20"/>
          <w:spacing w:val="59"/>
          <w:lang w:val="en-US"/>
        </w:rPr>
        <w:t xml:space="preserve"> </w:t>
      </w:r>
      <w:r w:rsidRPr="00D84C3E">
        <w:rPr>
          <w:color w:val="231F20"/>
          <w:lang w:val="en-US"/>
        </w:rPr>
        <w:t>DIN</w:t>
      </w:r>
      <w:r w:rsidRPr="00D84C3E">
        <w:rPr>
          <w:color w:val="231F20"/>
          <w:spacing w:val="-7"/>
          <w:lang w:val="en-US"/>
        </w:rPr>
        <w:t xml:space="preserve"> </w:t>
      </w:r>
      <w:r w:rsidRPr="00D84C3E">
        <w:rPr>
          <w:color w:val="231F20"/>
          <w:lang w:val="en-US"/>
        </w:rPr>
        <w:t>1229</w:t>
      </w:r>
      <w:r w:rsidRPr="00D84C3E">
        <w:rPr>
          <w:color w:val="231F20"/>
          <w:spacing w:val="-8"/>
          <w:lang w:val="en-US"/>
        </w:rPr>
        <w:t xml:space="preserve"> </w:t>
      </w:r>
      <w:r w:rsidRPr="00D84C3E">
        <w:rPr>
          <w:color w:val="231F20"/>
          <w:lang w:val="en-US"/>
        </w:rPr>
        <w:t>/</w:t>
      </w:r>
      <w:r w:rsidRPr="00D84C3E">
        <w:rPr>
          <w:color w:val="231F20"/>
          <w:spacing w:val="-8"/>
          <w:lang w:val="en-US"/>
        </w:rPr>
        <w:t xml:space="preserve"> </w:t>
      </w:r>
      <w:r w:rsidRPr="00D84C3E">
        <w:rPr>
          <w:color w:val="231F20"/>
          <w:lang w:val="en-US"/>
        </w:rPr>
        <w:t>DIN</w:t>
      </w:r>
      <w:r w:rsidRPr="00D84C3E">
        <w:rPr>
          <w:color w:val="231F20"/>
          <w:spacing w:val="-7"/>
          <w:lang w:val="en-US"/>
        </w:rPr>
        <w:t xml:space="preserve"> </w:t>
      </w:r>
      <w:r w:rsidRPr="00D84C3E">
        <w:rPr>
          <w:color w:val="231F20"/>
          <w:lang w:val="en-US"/>
        </w:rPr>
        <w:t>EN</w:t>
      </w:r>
      <w:r w:rsidRPr="00D84C3E">
        <w:rPr>
          <w:color w:val="231F20"/>
          <w:spacing w:val="-8"/>
          <w:lang w:val="en-US"/>
        </w:rPr>
        <w:t xml:space="preserve"> </w:t>
      </w:r>
      <w:r w:rsidRPr="00D84C3E">
        <w:rPr>
          <w:color w:val="231F20"/>
          <w:lang w:val="en-US"/>
        </w:rPr>
        <w:t>124-1:2015-09</w:t>
      </w:r>
      <w:r w:rsidRPr="00D84C3E">
        <w:rPr>
          <w:color w:val="231F20"/>
          <w:spacing w:val="-7"/>
          <w:lang w:val="en-US"/>
        </w:rPr>
        <w:t xml:space="preserve"> </w:t>
      </w:r>
      <w:r w:rsidRPr="00D84C3E">
        <w:rPr>
          <w:color w:val="231F20"/>
          <w:lang w:val="en-US"/>
        </w:rPr>
        <w:t>and</w:t>
      </w:r>
      <w:r w:rsidRPr="00D84C3E">
        <w:rPr>
          <w:color w:val="231F20"/>
          <w:spacing w:val="-7"/>
          <w:lang w:val="en-US"/>
        </w:rPr>
        <w:t xml:space="preserve"> </w:t>
      </w:r>
      <w:r w:rsidRPr="00D84C3E">
        <w:rPr>
          <w:color w:val="231F20"/>
          <w:lang w:val="en-US"/>
        </w:rPr>
        <w:t>DIN</w:t>
      </w:r>
      <w:r w:rsidRPr="00D84C3E">
        <w:rPr>
          <w:color w:val="231F20"/>
          <w:spacing w:val="-8"/>
          <w:lang w:val="en-US"/>
        </w:rPr>
        <w:t xml:space="preserve"> </w:t>
      </w:r>
      <w:r w:rsidRPr="00D84C3E">
        <w:rPr>
          <w:color w:val="231F20"/>
          <w:lang w:val="en-US"/>
        </w:rPr>
        <w:t>EN</w:t>
      </w:r>
      <w:r w:rsidRPr="00D84C3E">
        <w:rPr>
          <w:color w:val="231F20"/>
          <w:spacing w:val="-7"/>
          <w:lang w:val="en-US"/>
        </w:rPr>
        <w:t xml:space="preserve"> </w:t>
      </w:r>
      <w:r w:rsidRPr="00D84C3E">
        <w:rPr>
          <w:color w:val="231F20"/>
          <w:spacing w:val="-4"/>
          <w:lang w:val="en-US"/>
        </w:rPr>
        <w:t>124-</w:t>
      </w:r>
      <w:r w:rsidRPr="00D84C3E">
        <w:rPr>
          <w:color w:val="231F20"/>
          <w:lang w:val="en-US"/>
        </w:rPr>
        <w:t>3:2015-09,</w:t>
      </w:r>
      <w:r w:rsidRPr="00D84C3E">
        <w:rPr>
          <w:color w:val="231F20"/>
          <w:spacing w:val="-10"/>
          <w:lang w:val="en-US"/>
        </w:rPr>
        <w:t xml:space="preserve"> </w:t>
      </w:r>
      <w:r w:rsidRPr="00D84C3E">
        <w:rPr>
          <w:color w:val="231F20"/>
          <w:lang w:val="en-US"/>
        </w:rPr>
        <w:t>classes</w:t>
      </w:r>
      <w:r w:rsidRPr="00D84C3E">
        <w:rPr>
          <w:color w:val="231F20"/>
          <w:spacing w:val="-11"/>
          <w:lang w:val="en-US"/>
        </w:rPr>
        <w:t xml:space="preserve"> </w:t>
      </w:r>
      <w:r w:rsidRPr="00D84C3E">
        <w:rPr>
          <w:color w:val="231F20"/>
          <w:lang w:val="en-US"/>
        </w:rPr>
        <w:t>A15,</w:t>
      </w:r>
      <w:r w:rsidRPr="00D84C3E">
        <w:rPr>
          <w:color w:val="231F20"/>
          <w:spacing w:val="-11"/>
          <w:lang w:val="en-US"/>
        </w:rPr>
        <w:t xml:space="preserve"> </w:t>
      </w:r>
      <w:r w:rsidRPr="00D84C3E">
        <w:rPr>
          <w:color w:val="231F20"/>
          <w:lang w:val="en-US"/>
        </w:rPr>
        <w:t>B125,</w:t>
      </w:r>
      <w:r w:rsidRPr="00D84C3E">
        <w:rPr>
          <w:color w:val="231F20"/>
          <w:spacing w:val="-11"/>
          <w:lang w:val="en-US"/>
        </w:rPr>
        <w:t xml:space="preserve"> </w:t>
      </w:r>
      <w:r w:rsidRPr="00D84C3E">
        <w:rPr>
          <w:color w:val="231F20"/>
          <w:lang w:val="en-US"/>
        </w:rPr>
        <w:t>D400,</w:t>
      </w:r>
      <w:r w:rsidRPr="00D84C3E">
        <w:rPr>
          <w:color w:val="231F20"/>
          <w:spacing w:val="-11"/>
          <w:lang w:val="en-US"/>
        </w:rPr>
        <w:t xml:space="preserve"> </w:t>
      </w:r>
      <w:r w:rsidRPr="00D84C3E">
        <w:rPr>
          <w:color w:val="231F20"/>
          <w:lang w:val="en-US"/>
        </w:rPr>
        <w:t>E600</w:t>
      </w:r>
      <w:r w:rsidRPr="00D84C3E">
        <w:rPr>
          <w:color w:val="231F20"/>
          <w:spacing w:val="-11"/>
          <w:lang w:val="en-US"/>
        </w:rPr>
        <w:t xml:space="preserve"> </w:t>
      </w:r>
      <w:r>
        <w:rPr>
          <w:color w:val="231F20"/>
          <w:spacing w:val="-11"/>
          <w:lang w:val="en-US"/>
        </w:rPr>
        <w:br/>
      </w:r>
      <w:r w:rsidRPr="00D84C3E">
        <w:rPr>
          <w:color w:val="231F20"/>
          <w:lang w:val="en-US"/>
        </w:rPr>
        <w:t>with</w:t>
      </w:r>
      <w:r w:rsidRPr="00D84C3E">
        <w:rPr>
          <w:color w:val="231F20"/>
          <w:spacing w:val="-11"/>
          <w:lang w:val="en-US"/>
        </w:rPr>
        <w:t xml:space="preserve"> </w:t>
      </w:r>
      <w:r w:rsidRPr="00D84C3E">
        <w:rPr>
          <w:color w:val="231F20"/>
          <w:lang w:val="en-US"/>
        </w:rPr>
        <w:t>test certificate and external monitoring.</w:t>
      </w:r>
    </w:p>
    <w:p w14:paraId="2EB4E5DB" w14:textId="77777777" w:rsidR="002C13B5" w:rsidRPr="00D84C3E" w:rsidRDefault="002C13B5" w:rsidP="002C13B5">
      <w:pPr>
        <w:pStyle w:val="berschrift2"/>
        <w:kinsoku w:val="0"/>
        <w:overflowPunct w:val="0"/>
        <w:spacing w:after="120" w:line="276" w:lineRule="auto"/>
        <w:ind w:left="0" w:right="91"/>
        <w:rPr>
          <w:color w:val="231F20"/>
          <w:lang w:val="en-US"/>
        </w:rPr>
      </w:pPr>
      <w:r w:rsidRPr="00D84C3E">
        <w:rPr>
          <w:color w:val="231F20"/>
          <w:lang w:val="en-US"/>
        </w:rPr>
        <w:t>Designed</w:t>
      </w:r>
      <w:r w:rsidRPr="00D84C3E">
        <w:rPr>
          <w:color w:val="231F20"/>
          <w:spacing w:val="-11"/>
          <w:lang w:val="en-US"/>
        </w:rPr>
        <w:t xml:space="preserve"> </w:t>
      </w:r>
      <w:r w:rsidRPr="00D84C3E">
        <w:rPr>
          <w:color w:val="231F20"/>
          <w:lang w:val="en-US"/>
        </w:rPr>
        <w:t>for</w:t>
      </w:r>
      <w:r w:rsidRPr="00D84C3E">
        <w:rPr>
          <w:color w:val="231F20"/>
          <w:spacing w:val="-11"/>
          <w:lang w:val="en-US"/>
        </w:rPr>
        <w:t xml:space="preserve"> </w:t>
      </w:r>
      <w:r w:rsidRPr="00D84C3E">
        <w:rPr>
          <w:color w:val="231F20"/>
          <w:lang w:val="en-US"/>
        </w:rPr>
        <w:t>a</w:t>
      </w:r>
      <w:r w:rsidRPr="00D84C3E">
        <w:rPr>
          <w:color w:val="231F20"/>
          <w:spacing w:val="-11"/>
          <w:lang w:val="en-US"/>
        </w:rPr>
        <w:t xml:space="preserve"> </w:t>
      </w:r>
      <w:r w:rsidRPr="00D84C3E">
        <w:rPr>
          <w:color w:val="231F20"/>
          <w:lang w:val="en-US"/>
        </w:rPr>
        <w:t>clear</w:t>
      </w:r>
      <w:r w:rsidRPr="00D84C3E">
        <w:rPr>
          <w:color w:val="231F20"/>
          <w:spacing w:val="-11"/>
          <w:lang w:val="en-US"/>
        </w:rPr>
        <w:t xml:space="preserve"> </w:t>
      </w:r>
      <w:r w:rsidRPr="00D84C3E">
        <w:rPr>
          <w:color w:val="231F20"/>
          <w:lang w:val="en-US"/>
        </w:rPr>
        <w:t>width</w:t>
      </w:r>
      <w:r w:rsidRPr="00D84C3E">
        <w:rPr>
          <w:color w:val="231F20"/>
          <w:spacing w:val="-11"/>
          <w:lang w:val="en-US"/>
        </w:rPr>
        <w:t xml:space="preserve"> </w:t>
      </w:r>
      <w:r w:rsidRPr="00D84C3E">
        <w:rPr>
          <w:color w:val="231F20"/>
          <w:lang w:val="en-US"/>
        </w:rPr>
        <w:t>bigger</w:t>
      </w:r>
      <w:r w:rsidRPr="00D84C3E">
        <w:rPr>
          <w:color w:val="231F20"/>
          <w:spacing w:val="-11"/>
          <w:lang w:val="en-US"/>
        </w:rPr>
        <w:t xml:space="preserve"> </w:t>
      </w:r>
      <w:r w:rsidRPr="00D84C3E">
        <w:rPr>
          <w:color w:val="231F20"/>
          <w:lang w:val="en-US"/>
        </w:rPr>
        <w:t>than</w:t>
      </w:r>
      <w:r w:rsidRPr="00D84C3E">
        <w:rPr>
          <w:color w:val="231F20"/>
          <w:spacing w:val="-11"/>
          <w:lang w:val="en-US"/>
        </w:rPr>
        <w:t xml:space="preserve"> </w:t>
      </w:r>
      <w:r w:rsidRPr="00D84C3E">
        <w:rPr>
          <w:color w:val="231F20"/>
          <w:lang w:val="en-US"/>
        </w:rPr>
        <w:t>1000</w:t>
      </w:r>
      <w:r w:rsidRPr="00D84C3E">
        <w:rPr>
          <w:color w:val="231F20"/>
          <w:spacing w:val="-11"/>
          <w:lang w:val="en-US"/>
        </w:rPr>
        <w:t xml:space="preserve"> </w:t>
      </w:r>
      <w:r w:rsidRPr="00D84C3E">
        <w:rPr>
          <w:color w:val="231F20"/>
          <w:lang w:val="en-US"/>
        </w:rPr>
        <w:t>mm and statically calculated according to:</w:t>
      </w:r>
    </w:p>
    <w:p w14:paraId="6CE2BDAD" w14:textId="77777777" w:rsidR="002C13B5" w:rsidRPr="00D84C3E" w:rsidRDefault="002C13B5" w:rsidP="002C13B5">
      <w:pPr>
        <w:pStyle w:val="Textkrper"/>
        <w:kinsoku w:val="0"/>
        <w:overflowPunct w:val="0"/>
        <w:spacing w:before="0" w:after="120"/>
        <w:ind w:left="284" w:hanging="284"/>
        <w:rPr>
          <w:color w:val="231F20"/>
          <w:spacing w:val="-5"/>
          <w:lang w:val="en-US"/>
        </w:rPr>
      </w:pPr>
      <w:r w:rsidRPr="00D84C3E">
        <w:rPr>
          <w:color w:val="231F20"/>
          <w:lang w:val="en-US"/>
        </w:rPr>
        <w:t>➤</w:t>
      </w:r>
      <w:r w:rsidRPr="00D84C3E">
        <w:rPr>
          <w:color w:val="231F20"/>
          <w:spacing w:val="57"/>
          <w:lang w:val="en-US"/>
        </w:rPr>
        <w:t xml:space="preserve"> </w:t>
      </w:r>
      <w:r w:rsidRPr="00D84C3E">
        <w:rPr>
          <w:color w:val="231F20"/>
          <w:lang w:val="en-US"/>
        </w:rPr>
        <w:t>DIN</w:t>
      </w:r>
      <w:r w:rsidRPr="00D84C3E">
        <w:rPr>
          <w:color w:val="231F20"/>
          <w:spacing w:val="-9"/>
          <w:lang w:val="en-US"/>
        </w:rPr>
        <w:t xml:space="preserve"> </w:t>
      </w:r>
      <w:r w:rsidRPr="00D84C3E">
        <w:rPr>
          <w:color w:val="231F20"/>
          <w:lang w:val="en-US"/>
        </w:rPr>
        <w:t>EN</w:t>
      </w:r>
      <w:r w:rsidRPr="00D84C3E">
        <w:rPr>
          <w:color w:val="231F20"/>
          <w:spacing w:val="-9"/>
          <w:lang w:val="en-US"/>
        </w:rPr>
        <w:t xml:space="preserve"> </w:t>
      </w:r>
      <w:r w:rsidRPr="00D84C3E">
        <w:rPr>
          <w:color w:val="231F20"/>
          <w:lang w:val="en-US"/>
        </w:rPr>
        <w:t>1991:2010-12</w:t>
      </w:r>
      <w:r w:rsidRPr="00D84C3E">
        <w:rPr>
          <w:color w:val="231F20"/>
          <w:spacing w:val="-8"/>
          <w:lang w:val="en-US"/>
        </w:rPr>
        <w:t xml:space="preserve"> </w:t>
      </w:r>
      <w:r w:rsidRPr="00D84C3E">
        <w:rPr>
          <w:color w:val="231F20"/>
          <w:lang w:val="en-US"/>
        </w:rPr>
        <w:t>(Eurocode</w:t>
      </w:r>
      <w:r w:rsidRPr="00D84C3E">
        <w:rPr>
          <w:color w:val="231F20"/>
          <w:spacing w:val="-8"/>
          <w:lang w:val="en-US"/>
        </w:rPr>
        <w:t xml:space="preserve"> </w:t>
      </w:r>
      <w:r w:rsidRPr="00D84C3E">
        <w:rPr>
          <w:color w:val="231F20"/>
          <w:lang w:val="en-US"/>
        </w:rPr>
        <w:t>1)</w:t>
      </w:r>
      <w:r w:rsidRPr="00D84C3E">
        <w:rPr>
          <w:color w:val="231F20"/>
          <w:spacing w:val="-9"/>
          <w:lang w:val="en-US"/>
        </w:rPr>
        <w:t xml:space="preserve"> </w:t>
      </w:r>
      <w:r w:rsidRPr="00D84C3E">
        <w:rPr>
          <w:color w:val="231F20"/>
          <w:lang w:val="en-US"/>
        </w:rPr>
        <w:t>and</w:t>
      </w:r>
      <w:r w:rsidRPr="00D84C3E">
        <w:rPr>
          <w:color w:val="231F20"/>
          <w:spacing w:val="-9"/>
          <w:lang w:val="en-US"/>
        </w:rPr>
        <w:t xml:space="preserve"> </w:t>
      </w:r>
      <w:r w:rsidRPr="00D84C3E">
        <w:rPr>
          <w:color w:val="231F20"/>
          <w:lang w:val="en-US"/>
        </w:rPr>
        <w:t>DIN</w:t>
      </w:r>
      <w:r w:rsidRPr="00D84C3E">
        <w:rPr>
          <w:color w:val="231F20"/>
          <w:spacing w:val="-8"/>
          <w:lang w:val="en-US"/>
        </w:rPr>
        <w:t xml:space="preserve"> </w:t>
      </w:r>
      <w:r w:rsidRPr="00D84C3E">
        <w:rPr>
          <w:color w:val="231F20"/>
          <w:spacing w:val="-5"/>
          <w:lang w:val="en-US"/>
        </w:rPr>
        <w:t xml:space="preserve">EN </w:t>
      </w:r>
      <w:r w:rsidRPr="00D84C3E">
        <w:rPr>
          <w:color w:val="231F20"/>
          <w:lang w:val="en-US"/>
        </w:rPr>
        <w:t>1993:2010-12</w:t>
      </w:r>
      <w:r w:rsidRPr="00D84C3E">
        <w:rPr>
          <w:color w:val="231F20"/>
          <w:spacing w:val="-13"/>
          <w:lang w:val="en-US"/>
        </w:rPr>
        <w:t xml:space="preserve"> </w:t>
      </w:r>
      <w:r w:rsidRPr="00D84C3E">
        <w:rPr>
          <w:color w:val="231F20"/>
          <w:lang w:val="en-US"/>
        </w:rPr>
        <w:t>(Eurocode</w:t>
      </w:r>
      <w:r w:rsidRPr="00D84C3E">
        <w:rPr>
          <w:color w:val="231F20"/>
          <w:spacing w:val="-13"/>
          <w:lang w:val="en-US"/>
        </w:rPr>
        <w:t xml:space="preserve"> </w:t>
      </w:r>
      <w:r w:rsidRPr="00D84C3E">
        <w:rPr>
          <w:color w:val="231F20"/>
          <w:lang w:val="en-US"/>
        </w:rPr>
        <w:t>3),</w:t>
      </w:r>
      <w:r w:rsidRPr="00D84C3E">
        <w:rPr>
          <w:color w:val="231F20"/>
          <w:spacing w:val="-13"/>
          <w:lang w:val="en-US"/>
        </w:rPr>
        <w:t xml:space="preserve"> </w:t>
      </w:r>
      <w:r w:rsidRPr="00D84C3E">
        <w:rPr>
          <w:color w:val="231F20"/>
          <w:lang w:val="en-US"/>
        </w:rPr>
        <w:t>class</w:t>
      </w:r>
      <w:r w:rsidRPr="00D84C3E">
        <w:rPr>
          <w:color w:val="231F20"/>
          <w:spacing w:val="-13"/>
          <w:lang w:val="en-US"/>
        </w:rPr>
        <w:t xml:space="preserve"> </w:t>
      </w:r>
      <w:r w:rsidRPr="00D84C3E">
        <w:rPr>
          <w:color w:val="231F20"/>
          <w:lang w:val="en-US"/>
        </w:rPr>
        <w:t>EC10</w:t>
      </w:r>
      <w:r w:rsidRPr="00D84C3E">
        <w:rPr>
          <w:color w:val="231F20"/>
          <w:spacing w:val="-13"/>
          <w:lang w:val="en-US"/>
        </w:rPr>
        <w:t xml:space="preserve"> </w:t>
      </w:r>
      <w:r>
        <w:rPr>
          <w:color w:val="231F20"/>
          <w:spacing w:val="-13"/>
          <w:lang w:val="en-US"/>
        </w:rPr>
        <w:br/>
      </w:r>
      <w:r w:rsidRPr="00D84C3E">
        <w:rPr>
          <w:color w:val="231F20"/>
          <w:lang w:val="en-US"/>
        </w:rPr>
        <w:t>(comparable with class A) and EC100 (comparable with class D)</w:t>
      </w:r>
    </w:p>
    <w:p w14:paraId="51937BC0" w14:textId="77777777" w:rsidR="002C13B5" w:rsidRPr="00D84C3E" w:rsidRDefault="002C13B5" w:rsidP="002C13B5">
      <w:pPr>
        <w:pStyle w:val="Textkrper"/>
        <w:kinsoku w:val="0"/>
        <w:overflowPunct w:val="0"/>
        <w:spacing w:before="0" w:after="120" w:line="276" w:lineRule="auto"/>
        <w:ind w:left="0" w:right="91"/>
        <w:rPr>
          <w:color w:val="231F20"/>
          <w:lang w:val="en-US"/>
        </w:rPr>
      </w:pPr>
      <w:r w:rsidRPr="00D84C3E">
        <w:rPr>
          <w:color w:val="231F20"/>
          <w:lang w:val="en-US"/>
        </w:rPr>
        <w:t>The</w:t>
      </w:r>
      <w:r w:rsidRPr="00D84C3E">
        <w:rPr>
          <w:color w:val="231F20"/>
          <w:spacing w:val="-10"/>
          <w:lang w:val="en-US"/>
        </w:rPr>
        <w:t xml:space="preserve"> </w:t>
      </w:r>
      <w:r w:rsidRPr="00D84C3E">
        <w:rPr>
          <w:color w:val="231F20"/>
          <w:lang w:val="en-US"/>
        </w:rPr>
        <w:t>cover</w:t>
      </w:r>
      <w:r w:rsidRPr="00D84C3E">
        <w:rPr>
          <w:color w:val="231F20"/>
          <w:spacing w:val="-10"/>
          <w:lang w:val="en-US"/>
        </w:rPr>
        <w:t xml:space="preserve"> </w:t>
      </w:r>
      <w:r w:rsidRPr="00D84C3E">
        <w:rPr>
          <w:color w:val="231F20"/>
          <w:lang w:val="en-US"/>
        </w:rPr>
        <w:t>consists</w:t>
      </w:r>
      <w:r w:rsidRPr="00D84C3E">
        <w:rPr>
          <w:color w:val="231F20"/>
          <w:spacing w:val="-10"/>
          <w:lang w:val="en-US"/>
        </w:rPr>
        <w:t xml:space="preserve"> </w:t>
      </w:r>
      <w:r w:rsidRPr="00D84C3E">
        <w:rPr>
          <w:color w:val="231F20"/>
          <w:lang w:val="en-US"/>
        </w:rPr>
        <w:t>of</w:t>
      </w:r>
      <w:r w:rsidRPr="00D84C3E">
        <w:rPr>
          <w:color w:val="231F20"/>
          <w:spacing w:val="-10"/>
          <w:lang w:val="en-US"/>
        </w:rPr>
        <w:t xml:space="preserve"> </w:t>
      </w:r>
      <w:r w:rsidRPr="00D84C3E">
        <w:rPr>
          <w:color w:val="231F20"/>
          <w:lang w:val="en-US"/>
        </w:rPr>
        <w:t>a</w:t>
      </w:r>
      <w:r w:rsidRPr="00D84C3E">
        <w:rPr>
          <w:color w:val="231F20"/>
          <w:spacing w:val="-10"/>
          <w:lang w:val="en-US"/>
        </w:rPr>
        <w:t xml:space="preserve"> </w:t>
      </w:r>
      <w:r w:rsidRPr="00D84C3E">
        <w:rPr>
          <w:color w:val="231F20"/>
          <w:lang w:val="en-US"/>
        </w:rPr>
        <w:t>stainless</w:t>
      </w:r>
      <w:r w:rsidRPr="00D84C3E">
        <w:rPr>
          <w:color w:val="231F20"/>
          <w:spacing w:val="-10"/>
          <w:lang w:val="en-US"/>
        </w:rPr>
        <w:t xml:space="preserve"> </w:t>
      </w:r>
      <w:r w:rsidRPr="00D84C3E">
        <w:rPr>
          <w:color w:val="231F20"/>
          <w:lang w:val="en-US"/>
        </w:rPr>
        <w:t>steel</w:t>
      </w:r>
      <w:r w:rsidRPr="00D84C3E">
        <w:rPr>
          <w:color w:val="231F20"/>
          <w:spacing w:val="-10"/>
          <w:lang w:val="en-US"/>
        </w:rPr>
        <w:t xml:space="preserve"> </w:t>
      </w:r>
      <w:r w:rsidRPr="00D84C3E">
        <w:rPr>
          <w:color w:val="231F20"/>
          <w:lang w:val="en-US"/>
        </w:rPr>
        <w:t>tear</w:t>
      </w:r>
      <w:r w:rsidRPr="00D84C3E">
        <w:rPr>
          <w:color w:val="231F20"/>
          <w:spacing w:val="-10"/>
          <w:lang w:val="en-US"/>
        </w:rPr>
        <w:t xml:space="preserve"> </w:t>
      </w:r>
      <w:r w:rsidRPr="00D84C3E">
        <w:rPr>
          <w:color w:val="231F20"/>
          <w:lang w:val="en-US"/>
        </w:rPr>
        <w:t>pattern</w:t>
      </w:r>
      <w:r w:rsidRPr="00D84C3E">
        <w:rPr>
          <w:color w:val="231F20"/>
          <w:spacing w:val="-10"/>
          <w:lang w:val="en-US"/>
        </w:rPr>
        <w:t xml:space="preserve"> </w:t>
      </w:r>
      <w:r w:rsidRPr="00D84C3E">
        <w:rPr>
          <w:color w:val="231F20"/>
          <w:lang w:val="en-US"/>
        </w:rPr>
        <w:t>plate, with additional bracing on the bottom according to the weight (load class), slip resistance in accordance with DIN EN 124-1:2015-09, with a low-wear seal on the</w:t>
      </w:r>
      <w:r>
        <w:rPr>
          <w:color w:val="231F20"/>
          <w:lang w:val="en-US"/>
        </w:rPr>
        <w:t xml:space="preserve"> </w:t>
      </w:r>
      <w:r w:rsidRPr="00D84C3E">
        <w:rPr>
          <w:color w:val="231F20"/>
          <w:lang w:val="en-US"/>
        </w:rPr>
        <w:t>cover bottom side, screw lock, including lock system with antidrilling protection, as standard with hardened safety lock as recommended by criminal investigation departments and in accordance with the normative standards; the profile cylinder in accordance with DIN 18252</w:t>
      </w:r>
      <w:r w:rsidRPr="00D84C3E">
        <w:rPr>
          <w:color w:val="231F20"/>
          <w:spacing w:val="-1"/>
          <w:lang w:val="en-US"/>
        </w:rPr>
        <w:t xml:space="preserve"> </w:t>
      </w:r>
      <w:r w:rsidRPr="00D84C3E">
        <w:rPr>
          <w:color w:val="231F20"/>
          <w:lang w:val="en-US"/>
        </w:rPr>
        <w:t>to</w:t>
      </w:r>
      <w:r w:rsidRPr="00D84C3E">
        <w:rPr>
          <w:color w:val="231F20"/>
          <w:spacing w:val="-1"/>
          <w:lang w:val="en-US"/>
        </w:rPr>
        <w:t xml:space="preserve"> </w:t>
      </w:r>
      <w:r w:rsidRPr="00D84C3E">
        <w:rPr>
          <w:color w:val="231F20"/>
          <w:lang w:val="en-US"/>
        </w:rPr>
        <w:t>be</w:t>
      </w:r>
      <w:r w:rsidRPr="00D84C3E">
        <w:rPr>
          <w:color w:val="231F20"/>
          <w:spacing w:val="-2"/>
          <w:lang w:val="en-US"/>
        </w:rPr>
        <w:t xml:space="preserve"> </w:t>
      </w:r>
      <w:r w:rsidRPr="00D84C3E">
        <w:rPr>
          <w:color w:val="231F20"/>
          <w:lang w:val="en-US"/>
        </w:rPr>
        <w:t>provided</w:t>
      </w:r>
      <w:r w:rsidRPr="00D84C3E">
        <w:rPr>
          <w:color w:val="231F20"/>
          <w:spacing w:val="-2"/>
          <w:lang w:val="en-US"/>
        </w:rPr>
        <w:t xml:space="preserve"> </w:t>
      </w:r>
      <w:r w:rsidRPr="00D84C3E">
        <w:rPr>
          <w:color w:val="231F20"/>
          <w:lang w:val="en-US"/>
        </w:rPr>
        <w:t>by</w:t>
      </w:r>
      <w:r w:rsidRPr="00D84C3E">
        <w:rPr>
          <w:color w:val="231F20"/>
          <w:spacing w:val="-2"/>
          <w:lang w:val="en-US"/>
        </w:rPr>
        <w:t xml:space="preserve"> </w:t>
      </w:r>
      <w:r w:rsidRPr="00D84C3E">
        <w:rPr>
          <w:color w:val="231F20"/>
          <w:lang w:val="en-US"/>
        </w:rPr>
        <w:t>the</w:t>
      </w:r>
      <w:r w:rsidRPr="00D84C3E">
        <w:rPr>
          <w:color w:val="231F20"/>
          <w:spacing w:val="-2"/>
          <w:lang w:val="en-US"/>
        </w:rPr>
        <w:t xml:space="preserve"> </w:t>
      </w:r>
      <w:r w:rsidRPr="00D84C3E">
        <w:rPr>
          <w:color w:val="231F20"/>
          <w:lang w:val="en-US"/>
        </w:rPr>
        <w:t>customer.</w:t>
      </w:r>
      <w:r w:rsidRPr="00D84C3E">
        <w:rPr>
          <w:color w:val="231F20"/>
          <w:spacing w:val="-2"/>
          <w:lang w:val="en-US"/>
        </w:rPr>
        <w:t xml:space="preserve"> </w:t>
      </w:r>
      <w:r w:rsidRPr="00D84C3E">
        <w:rPr>
          <w:color w:val="231F20"/>
          <w:lang w:val="en-US"/>
        </w:rPr>
        <w:t>Frost-proof</w:t>
      </w:r>
      <w:r w:rsidRPr="00D84C3E">
        <w:rPr>
          <w:color w:val="231F20"/>
          <w:spacing w:val="-2"/>
          <w:lang w:val="en-US"/>
        </w:rPr>
        <w:t xml:space="preserve"> </w:t>
      </w:r>
      <w:r w:rsidRPr="00D84C3E">
        <w:rPr>
          <w:color w:val="231F20"/>
          <w:lang w:val="en-US"/>
        </w:rPr>
        <w:t>inner hinges,</w:t>
      </w:r>
      <w:r w:rsidRPr="00D84C3E">
        <w:rPr>
          <w:color w:val="231F20"/>
          <w:spacing w:val="-9"/>
          <w:lang w:val="en-US"/>
        </w:rPr>
        <w:t xml:space="preserve"> </w:t>
      </w:r>
      <w:r w:rsidRPr="00D84C3E">
        <w:rPr>
          <w:color w:val="231F20"/>
          <w:lang w:val="en-US"/>
        </w:rPr>
        <w:t>help</w:t>
      </w:r>
      <w:r w:rsidRPr="00D84C3E">
        <w:rPr>
          <w:color w:val="231F20"/>
          <w:spacing w:val="-9"/>
          <w:lang w:val="en-US"/>
        </w:rPr>
        <w:t xml:space="preserve"> </w:t>
      </w:r>
      <w:r w:rsidRPr="00D84C3E">
        <w:rPr>
          <w:color w:val="231F20"/>
          <w:lang w:val="en-US"/>
        </w:rPr>
        <w:t>for</w:t>
      </w:r>
      <w:r w:rsidRPr="00D84C3E">
        <w:rPr>
          <w:color w:val="231F20"/>
          <w:spacing w:val="-9"/>
          <w:lang w:val="en-US"/>
        </w:rPr>
        <w:t xml:space="preserve"> </w:t>
      </w:r>
      <w:r w:rsidRPr="00D84C3E">
        <w:rPr>
          <w:color w:val="231F20"/>
          <w:lang w:val="en-US"/>
        </w:rPr>
        <w:t>opening</w:t>
      </w:r>
      <w:r w:rsidRPr="00D84C3E">
        <w:rPr>
          <w:color w:val="231F20"/>
          <w:spacing w:val="-9"/>
          <w:lang w:val="en-US"/>
        </w:rPr>
        <w:t xml:space="preserve"> </w:t>
      </w:r>
      <w:r w:rsidRPr="00D84C3E">
        <w:rPr>
          <w:color w:val="231F20"/>
          <w:lang w:val="en-US"/>
        </w:rPr>
        <w:t>in</w:t>
      </w:r>
      <w:r w:rsidRPr="00D84C3E">
        <w:rPr>
          <w:color w:val="231F20"/>
          <w:spacing w:val="-9"/>
          <w:lang w:val="en-US"/>
        </w:rPr>
        <w:t xml:space="preserve"> </w:t>
      </w:r>
      <w:r w:rsidRPr="00D84C3E">
        <w:rPr>
          <w:color w:val="231F20"/>
          <w:lang w:val="en-US"/>
        </w:rPr>
        <w:t>the</w:t>
      </w:r>
      <w:r w:rsidRPr="00D84C3E">
        <w:rPr>
          <w:color w:val="231F20"/>
          <w:spacing w:val="-9"/>
          <w:lang w:val="en-US"/>
        </w:rPr>
        <w:t xml:space="preserve"> </w:t>
      </w:r>
      <w:r w:rsidRPr="00D84C3E">
        <w:rPr>
          <w:color w:val="231F20"/>
          <w:lang w:val="en-US"/>
        </w:rPr>
        <w:t>form</w:t>
      </w:r>
      <w:r w:rsidRPr="00D84C3E">
        <w:rPr>
          <w:color w:val="231F20"/>
          <w:spacing w:val="-9"/>
          <w:lang w:val="en-US"/>
        </w:rPr>
        <w:t xml:space="preserve"> </w:t>
      </w:r>
      <w:r w:rsidRPr="00D84C3E">
        <w:rPr>
          <w:color w:val="231F20"/>
          <w:lang w:val="en-US"/>
        </w:rPr>
        <w:t>of</w:t>
      </w:r>
      <w:r w:rsidRPr="00D84C3E">
        <w:rPr>
          <w:color w:val="231F20"/>
          <w:spacing w:val="-9"/>
          <w:lang w:val="en-US"/>
        </w:rPr>
        <w:t xml:space="preserve"> </w:t>
      </w:r>
      <w:r w:rsidRPr="00D84C3E">
        <w:rPr>
          <w:color w:val="231F20"/>
          <w:lang w:val="en-US"/>
        </w:rPr>
        <w:t>stainless</w:t>
      </w:r>
      <w:r w:rsidRPr="00D84C3E">
        <w:rPr>
          <w:color w:val="231F20"/>
          <w:spacing w:val="-9"/>
          <w:lang w:val="en-US"/>
        </w:rPr>
        <w:t xml:space="preserve"> </w:t>
      </w:r>
      <w:r w:rsidRPr="00D84C3E">
        <w:rPr>
          <w:color w:val="231F20"/>
          <w:lang w:val="en-US"/>
        </w:rPr>
        <w:t>steel</w:t>
      </w:r>
      <w:r w:rsidRPr="00D84C3E">
        <w:rPr>
          <w:color w:val="231F20"/>
          <w:spacing w:val="-9"/>
          <w:lang w:val="en-US"/>
        </w:rPr>
        <w:t xml:space="preserve"> </w:t>
      </w:r>
      <w:r w:rsidRPr="00D84C3E">
        <w:rPr>
          <w:color w:val="231F20"/>
          <w:lang w:val="en-US"/>
        </w:rPr>
        <w:t>gas assisted spring dampers with integrated cover arrestor which can only be undone by hand.</w:t>
      </w:r>
    </w:p>
    <w:p w14:paraId="21FF4FCA" w14:textId="77777777" w:rsidR="002C13B5" w:rsidRPr="00D84C3E" w:rsidRDefault="002C13B5" w:rsidP="002C13B5">
      <w:pPr>
        <w:pStyle w:val="Textkrper"/>
        <w:kinsoku w:val="0"/>
        <w:overflowPunct w:val="0"/>
        <w:spacing w:before="0" w:after="120"/>
        <w:ind w:left="0"/>
        <w:rPr>
          <w:color w:val="231F20"/>
          <w:spacing w:val="-2"/>
          <w:lang w:val="en-US"/>
        </w:rPr>
      </w:pPr>
      <w:r w:rsidRPr="00D84C3E">
        <w:rPr>
          <w:color w:val="231F20"/>
          <w:lang w:val="en-US"/>
        </w:rPr>
        <w:t>A</w:t>
      </w:r>
      <w:r w:rsidRPr="00D84C3E">
        <w:rPr>
          <w:color w:val="231F20"/>
          <w:spacing w:val="-8"/>
          <w:lang w:val="en-US"/>
        </w:rPr>
        <w:t xml:space="preserve"> </w:t>
      </w:r>
      <w:r w:rsidRPr="00D84C3E">
        <w:rPr>
          <w:color w:val="231F20"/>
          <w:lang w:val="en-US"/>
        </w:rPr>
        <w:t>connection</w:t>
      </w:r>
      <w:r w:rsidRPr="00D84C3E">
        <w:rPr>
          <w:color w:val="231F20"/>
          <w:spacing w:val="-7"/>
          <w:lang w:val="en-US"/>
        </w:rPr>
        <w:t xml:space="preserve"> </w:t>
      </w:r>
      <w:r w:rsidRPr="00D84C3E">
        <w:rPr>
          <w:color w:val="231F20"/>
          <w:lang w:val="en-US"/>
        </w:rPr>
        <w:t>for</w:t>
      </w:r>
      <w:r w:rsidRPr="00D84C3E">
        <w:rPr>
          <w:color w:val="231F20"/>
          <w:spacing w:val="-7"/>
          <w:lang w:val="en-US"/>
        </w:rPr>
        <w:t xml:space="preserve"> </w:t>
      </w:r>
      <w:r w:rsidRPr="00D84C3E">
        <w:rPr>
          <w:color w:val="231F20"/>
          <w:lang w:val="en-US"/>
        </w:rPr>
        <w:t>potential</w:t>
      </w:r>
      <w:r w:rsidRPr="00D84C3E">
        <w:rPr>
          <w:color w:val="231F20"/>
          <w:spacing w:val="-8"/>
          <w:lang w:val="en-US"/>
        </w:rPr>
        <w:t xml:space="preserve"> </w:t>
      </w:r>
      <w:proofErr w:type="spellStart"/>
      <w:r w:rsidRPr="00D84C3E">
        <w:rPr>
          <w:color w:val="231F20"/>
          <w:lang w:val="en-US"/>
        </w:rPr>
        <w:t>equalisation</w:t>
      </w:r>
      <w:proofErr w:type="spellEnd"/>
      <w:r w:rsidRPr="00D84C3E">
        <w:rPr>
          <w:color w:val="231F20"/>
          <w:spacing w:val="-7"/>
          <w:lang w:val="en-US"/>
        </w:rPr>
        <w:t xml:space="preserve"> </w:t>
      </w:r>
      <w:r w:rsidRPr="00D84C3E">
        <w:rPr>
          <w:color w:val="231F20"/>
          <w:lang w:val="en-US"/>
        </w:rPr>
        <w:t>is</w:t>
      </w:r>
      <w:r w:rsidRPr="00D84C3E">
        <w:rPr>
          <w:color w:val="231F20"/>
          <w:spacing w:val="-7"/>
          <w:lang w:val="en-US"/>
        </w:rPr>
        <w:t xml:space="preserve"> </w:t>
      </w:r>
      <w:r w:rsidRPr="00D84C3E">
        <w:rPr>
          <w:color w:val="231F20"/>
          <w:spacing w:val="-2"/>
          <w:lang w:val="en-US"/>
        </w:rPr>
        <w:t>provided.</w:t>
      </w:r>
    </w:p>
    <w:p w14:paraId="5AA4C675" w14:textId="77777777" w:rsidR="002C13B5" w:rsidRPr="00D84C3E" w:rsidRDefault="002C13B5" w:rsidP="002C13B5">
      <w:pPr>
        <w:pStyle w:val="Textkrper"/>
        <w:kinsoku w:val="0"/>
        <w:overflowPunct w:val="0"/>
        <w:spacing w:before="0" w:after="120" w:line="276" w:lineRule="auto"/>
        <w:ind w:left="0" w:right="67"/>
        <w:rPr>
          <w:color w:val="231F20"/>
          <w:lang w:val="en-US"/>
        </w:rPr>
      </w:pPr>
      <w:r w:rsidRPr="00D84C3E">
        <w:rPr>
          <w:color w:val="231F20"/>
          <w:lang w:val="en-US"/>
        </w:rPr>
        <w:t>Easy-to-install</w:t>
      </w:r>
      <w:r w:rsidRPr="00D84C3E">
        <w:rPr>
          <w:color w:val="231F20"/>
          <w:spacing w:val="-1"/>
          <w:lang w:val="en-US"/>
        </w:rPr>
        <w:t xml:space="preserve"> </w:t>
      </w:r>
      <w:r w:rsidRPr="00D84C3E">
        <w:rPr>
          <w:color w:val="231F20"/>
          <w:lang w:val="en-US"/>
        </w:rPr>
        <w:t>encasing frame,</w:t>
      </w:r>
      <w:r w:rsidRPr="00D84C3E">
        <w:rPr>
          <w:color w:val="231F20"/>
          <w:spacing w:val="-1"/>
          <w:lang w:val="en-US"/>
        </w:rPr>
        <w:t xml:space="preserve"> </w:t>
      </w:r>
      <w:r w:rsidRPr="00D84C3E">
        <w:rPr>
          <w:color w:val="231F20"/>
          <w:lang w:val="en-US"/>
        </w:rPr>
        <w:t>standard</w:t>
      </w:r>
      <w:r w:rsidRPr="00D84C3E">
        <w:rPr>
          <w:color w:val="231F20"/>
          <w:spacing w:val="-1"/>
          <w:lang w:val="en-US"/>
        </w:rPr>
        <w:t xml:space="preserve"> </w:t>
      </w:r>
      <w:r w:rsidRPr="00D84C3E">
        <w:rPr>
          <w:color w:val="231F20"/>
          <w:lang w:val="en-US"/>
        </w:rPr>
        <w:t>height</w:t>
      </w:r>
      <w:r w:rsidRPr="00D84C3E">
        <w:rPr>
          <w:color w:val="231F20"/>
          <w:spacing w:val="-1"/>
          <w:lang w:val="en-US"/>
        </w:rPr>
        <w:t xml:space="preserve"> </w:t>
      </w:r>
      <w:r w:rsidRPr="00D84C3E">
        <w:rPr>
          <w:color w:val="231F20"/>
          <w:lang w:val="en-US"/>
        </w:rPr>
        <w:t>250</w:t>
      </w:r>
      <w:r w:rsidRPr="00D84C3E">
        <w:rPr>
          <w:color w:val="231F20"/>
          <w:spacing w:val="-1"/>
          <w:lang w:val="en-US"/>
        </w:rPr>
        <w:t xml:space="preserve"> </w:t>
      </w:r>
      <w:r w:rsidRPr="00D84C3E">
        <w:rPr>
          <w:color w:val="231F20"/>
          <w:lang w:val="en-US"/>
        </w:rPr>
        <w:t>mm, with external wall clamps, provided for embedding in concrete</w:t>
      </w:r>
      <w:r w:rsidRPr="00D84C3E">
        <w:rPr>
          <w:color w:val="231F20"/>
          <w:spacing w:val="-10"/>
          <w:lang w:val="en-US"/>
        </w:rPr>
        <w:t xml:space="preserve"> </w:t>
      </w:r>
      <w:r w:rsidRPr="00D84C3E">
        <w:rPr>
          <w:color w:val="231F20"/>
          <w:lang w:val="en-US"/>
        </w:rPr>
        <w:t>(concrete</w:t>
      </w:r>
      <w:r w:rsidRPr="00D84C3E">
        <w:rPr>
          <w:color w:val="231F20"/>
          <w:spacing w:val="-10"/>
          <w:lang w:val="en-US"/>
        </w:rPr>
        <w:t xml:space="preserve"> </w:t>
      </w:r>
      <w:r w:rsidRPr="00D84C3E">
        <w:rPr>
          <w:color w:val="231F20"/>
          <w:lang w:val="en-US"/>
        </w:rPr>
        <w:t>up</w:t>
      </w:r>
      <w:r w:rsidRPr="00D84C3E">
        <w:rPr>
          <w:color w:val="231F20"/>
          <w:spacing w:val="-10"/>
          <w:lang w:val="en-US"/>
        </w:rPr>
        <w:t xml:space="preserve"> </w:t>
      </w:r>
      <w:r w:rsidRPr="00D84C3E">
        <w:rPr>
          <w:color w:val="231F20"/>
          <w:lang w:val="en-US"/>
        </w:rPr>
        <w:t>to</w:t>
      </w:r>
      <w:r w:rsidRPr="00D84C3E">
        <w:rPr>
          <w:color w:val="231F20"/>
          <w:spacing w:val="-9"/>
          <w:lang w:val="en-US"/>
        </w:rPr>
        <w:t xml:space="preserve"> </w:t>
      </w:r>
      <w:r w:rsidRPr="00D84C3E">
        <w:rPr>
          <w:color w:val="231F20"/>
          <w:lang w:val="en-US"/>
        </w:rPr>
        <w:t>upper</w:t>
      </w:r>
      <w:r w:rsidRPr="00D84C3E">
        <w:rPr>
          <w:color w:val="231F20"/>
          <w:spacing w:val="-10"/>
          <w:lang w:val="en-US"/>
        </w:rPr>
        <w:t xml:space="preserve"> </w:t>
      </w:r>
      <w:r w:rsidRPr="00D84C3E">
        <w:rPr>
          <w:color w:val="231F20"/>
          <w:lang w:val="en-US"/>
        </w:rPr>
        <w:t>frame</w:t>
      </w:r>
      <w:r w:rsidRPr="00D84C3E">
        <w:rPr>
          <w:color w:val="231F20"/>
          <w:spacing w:val="-10"/>
          <w:lang w:val="en-US"/>
        </w:rPr>
        <w:t xml:space="preserve"> </w:t>
      </w:r>
      <w:r w:rsidRPr="00D84C3E">
        <w:rPr>
          <w:color w:val="231F20"/>
          <w:lang w:val="en-US"/>
        </w:rPr>
        <w:t>edge)</w:t>
      </w:r>
      <w:r w:rsidRPr="00D84C3E">
        <w:rPr>
          <w:color w:val="231F20"/>
          <w:spacing w:val="-10"/>
          <w:lang w:val="en-US"/>
        </w:rPr>
        <w:t xml:space="preserve"> </w:t>
      </w:r>
      <w:r w:rsidRPr="00D84C3E">
        <w:rPr>
          <w:color w:val="231F20"/>
          <w:lang w:val="en-US"/>
        </w:rPr>
        <w:t>and</w:t>
      </w:r>
      <w:r w:rsidRPr="00D84C3E">
        <w:rPr>
          <w:color w:val="231F20"/>
          <w:spacing w:val="-10"/>
          <w:lang w:val="en-US"/>
        </w:rPr>
        <w:t xml:space="preserve"> </w:t>
      </w:r>
      <w:r w:rsidRPr="00D84C3E">
        <w:rPr>
          <w:color w:val="231F20"/>
          <w:lang w:val="en-US"/>
        </w:rPr>
        <w:t>for</w:t>
      </w:r>
      <w:r w:rsidRPr="00D84C3E">
        <w:rPr>
          <w:color w:val="231F20"/>
          <w:spacing w:val="-10"/>
          <w:lang w:val="en-US"/>
        </w:rPr>
        <w:t xml:space="preserve"> </w:t>
      </w:r>
      <w:r w:rsidRPr="00D84C3E">
        <w:rPr>
          <w:color w:val="231F20"/>
          <w:lang w:val="en-US"/>
        </w:rPr>
        <w:t>fixing to the casing.</w:t>
      </w:r>
    </w:p>
    <w:p w14:paraId="7E5E5AAE" w14:textId="77777777" w:rsidR="002C13B5" w:rsidRPr="00D84C3E" w:rsidRDefault="002C13B5" w:rsidP="002C13B5">
      <w:pPr>
        <w:pStyle w:val="Textkrper"/>
        <w:kinsoku w:val="0"/>
        <w:overflowPunct w:val="0"/>
        <w:spacing w:before="0" w:after="120" w:line="276" w:lineRule="auto"/>
        <w:ind w:left="0" w:right="213"/>
        <w:rPr>
          <w:color w:val="231F20"/>
          <w:lang w:val="en-US"/>
        </w:rPr>
      </w:pPr>
      <w:r w:rsidRPr="00D84C3E">
        <w:rPr>
          <w:color w:val="231F20"/>
          <w:lang w:val="en-US"/>
        </w:rPr>
        <w:t>Manhole</w:t>
      </w:r>
      <w:r w:rsidRPr="00D84C3E">
        <w:rPr>
          <w:color w:val="231F20"/>
          <w:spacing w:val="-13"/>
          <w:lang w:val="en-US"/>
        </w:rPr>
        <w:t xml:space="preserve"> </w:t>
      </w:r>
      <w:r w:rsidRPr="00D84C3E">
        <w:rPr>
          <w:color w:val="231F20"/>
          <w:lang w:val="en-US"/>
        </w:rPr>
        <w:t>cover</w:t>
      </w:r>
      <w:r w:rsidRPr="00D84C3E">
        <w:rPr>
          <w:color w:val="231F20"/>
          <w:spacing w:val="-13"/>
          <w:lang w:val="en-US"/>
        </w:rPr>
        <w:t xml:space="preserve"> </w:t>
      </w:r>
      <w:r w:rsidRPr="00D84C3E">
        <w:rPr>
          <w:color w:val="231F20"/>
          <w:lang w:val="en-US"/>
        </w:rPr>
        <w:t>and</w:t>
      </w:r>
      <w:r w:rsidRPr="00D84C3E">
        <w:rPr>
          <w:color w:val="231F20"/>
          <w:spacing w:val="-12"/>
          <w:lang w:val="en-US"/>
        </w:rPr>
        <w:t xml:space="preserve"> </w:t>
      </w:r>
      <w:r w:rsidRPr="00D84C3E">
        <w:rPr>
          <w:color w:val="231F20"/>
          <w:lang w:val="en-US"/>
        </w:rPr>
        <w:t>frame</w:t>
      </w:r>
      <w:r w:rsidRPr="00D84C3E">
        <w:rPr>
          <w:color w:val="231F20"/>
          <w:spacing w:val="-13"/>
          <w:lang w:val="en-US"/>
        </w:rPr>
        <w:t xml:space="preserve"> </w:t>
      </w:r>
      <w:r w:rsidRPr="00D84C3E">
        <w:rPr>
          <w:color w:val="231F20"/>
          <w:lang w:val="en-US"/>
        </w:rPr>
        <w:t>shielded</w:t>
      </w:r>
      <w:r w:rsidRPr="00D84C3E">
        <w:rPr>
          <w:color w:val="231F20"/>
          <w:spacing w:val="-13"/>
          <w:lang w:val="en-US"/>
        </w:rPr>
        <w:t xml:space="preserve"> </w:t>
      </w:r>
      <w:r w:rsidRPr="00D84C3E">
        <w:rPr>
          <w:color w:val="231F20"/>
          <w:lang w:val="en-US"/>
        </w:rPr>
        <w:t xml:space="preserve">arc-welded, </w:t>
      </w:r>
      <w:proofErr w:type="spellStart"/>
      <w:r w:rsidRPr="00D84C3E">
        <w:rPr>
          <w:color w:val="231F20"/>
          <w:lang w:val="en-US"/>
        </w:rPr>
        <w:t>acidtreated</w:t>
      </w:r>
      <w:proofErr w:type="spellEnd"/>
      <w:r w:rsidRPr="00D84C3E">
        <w:rPr>
          <w:color w:val="231F20"/>
          <w:lang w:val="en-US"/>
        </w:rPr>
        <w:t xml:space="preserve"> in a pickling bath and passivated.</w:t>
      </w:r>
    </w:p>
    <w:p w14:paraId="04C9BFCC" w14:textId="77777777" w:rsidR="002C13B5" w:rsidRPr="00D84C3E" w:rsidRDefault="002C13B5" w:rsidP="002C13B5">
      <w:pPr>
        <w:pStyle w:val="Textkrper"/>
        <w:kinsoku w:val="0"/>
        <w:overflowPunct w:val="0"/>
        <w:spacing w:before="0" w:after="120"/>
        <w:ind w:left="0"/>
        <w:rPr>
          <w:color w:val="231F20"/>
          <w:spacing w:val="-2"/>
          <w:lang w:val="en-US"/>
        </w:rPr>
      </w:pPr>
      <w:r w:rsidRPr="00D84C3E">
        <w:rPr>
          <w:color w:val="231F20"/>
          <w:lang w:val="en-US"/>
        </w:rPr>
        <w:t>Operating</w:t>
      </w:r>
      <w:r w:rsidRPr="00D84C3E">
        <w:rPr>
          <w:color w:val="231F20"/>
          <w:spacing w:val="-10"/>
          <w:lang w:val="en-US"/>
        </w:rPr>
        <w:t xml:space="preserve"> </w:t>
      </w:r>
      <w:r w:rsidRPr="00D84C3E">
        <w:rPr>
          <w:color w:val="231F20"/>
          <w:lang w:val="en-US"/>
        </w:rPr>
        <w:t>key</w:t>
      </w:r>
      <w:r w:rsidRPr="00D84C3E">
        <w:rPr>
          <w:color w:val="231F20"/>
          <w:spacing w:val="-9"/>
          <w:lang w:val="en-US"/>
        </w:rPr>
        <w:t xml:space="preserve"> </w:t>
      </w:r>
      <w:r w:rsidRPr="00D84C3E">
        <w:rPr>
          <w:color w:val="231F20"/>
          <w:spacing w:val="-2"/>
          <w:lang w:val="en-US"/>
        </w:rPr>
        <w:t>included.</w:t>
      </w:r>
    </w:p>
    <w:p w14:paraId="4ACFAEE1" w14:textId="77777777" w:rsidR="002C13B5" w:rsidRPr="00D84C3E" w:rsidRDefault="002C13B5" w:rsidP="002C13B5">
      <w:pPr>
        <w:pStyle w:val="berschrift2"/>
        <w:kinsoku w:val="0"/>
        <w:overflowPunct w:val="0"/>
        <w:spacing w:after="120"/>
        <w:ind w:left="0"/>
        <w:rPr>
          <w:color w:val="231F20"/>
          <w:spacing w:val="-2"/>
          <w:lang w:val="en-US"/>
        </w:rPr>
      </w:pPr>
      <w:r w:rsidRPr="00D84C3E">
        <w:rPr>
          <w:color w:val="231F20"/>
          <w:spacing w:val="-2"/>
          <w:lang w:val="en-US"/>
        </w:rPr>
        <w:t>Options:</w:t>
      </w:r>
    </w:p>
    <w:p w14:paraId="1C74C94E" w14:textId="77777777" w:rsidR="002C13B5" w:rsidRPr="00D84C3E" w:rsidRDefault="002C13B5" w:rsidP="002C13B5">
      <w:pPr>
        <w:pStyle w:val="Textkrper"/>
        <w:kinsoku w:val="0"/>
        <w:overflowPunct w:val="0"/>
        <w:spacing w:before="0" w:after="120"/>
        <w:ind w:left="284" w:hanging="284"/>
        <w:rPr>
          <w:color w:val="231F20"/>
          <w:spacing w:val="-2"/>
          <w:lang w:val="en-US"/>
        </w:rPr>
      </w:pPr>
      <w:r w:rsidRPr="00D84C3E">
        <w:rPr>
          <w:color w:val="231F20"/>
          <w:lang w:val="en-US"/>
        </w:rPr>
        <w:t>➤</w:t>
      </w:r>
      <w:r w:rsidRPr="00D84C3E">
        <w:rPr>
          <w:color w:val="231F20"/>
          <w:spacing w:val="62"/>
          <w:lang w:val="en-US"/>
        </w:rPr>
        <w:t xml:space="preserve"> </w:t>
      </w:r>
      <w:r w:rsidRPr="00D84C3E">
        <w:rPr>
          <w:color w:val="231F20"/>
          <w:lang w:val="en-US"/>
        </w:rPr>
        <w:t>1.4404</w:t>
      </w:r>
      <w:r w:rsidRPr="00D84C3E">
        <w:rPr>
          <w:color w:val="231F20"/>
          <w:spacing w:val="-8"/>
          <w:lang w:val="en-US"/>
        </w:rPr>
        <w:t xml:space="preserve"> </w:t>
      </w:r>
      <w:r w:rsidRPr="00D84C3E">
        <w:rPr>
          <w:color w:val="231F20"/>
          <w:lang w:val="en-US"/>
        </w:rPr>
        <w:t>(AISI</w:t>
      </w:r>
      <w:r w:rsidRPr="00D84C3E">
        <w:rPr>
          <w:color w:val="231F20"/>
          <w:spacing w:val="-6"/>
          <w:lang w:val="en-US"/>
        </w:rPr>
        <w:t xml:space="preserve"> </w:t>
      </w:r>
      <w:r w:rsidRPr="00D84C3E">
        <w:rPr>
          <w:color w:val="231F20"/>
          <w:lang w:val="en-US"/>
        </w:rPr>
        <w:t>316</w:t>
      </w:r>
      <w:r w:rsidRPr="00D84C3E">
        <w:rPr>
          <w:color w:val="231F20"/>
          <w:spacing w:val="-8"/>
          <w:lang w:val="en-US"/>
        </w:rPr>
        <w:t xml:space="preserve"> </w:t>
      </w:r>
      <w:r w:rsidRPr="00D84C3E">
        <w:rPr>
          <w:color w:val="231F20"/>
          <w:lang w:val="en-US"/>
        </w:rPr>
        <w:t>L)</w:t>
      </w:r>
      <w:r w:rsidRPr="00D84C3E">
        <w:rPr>
          <w:color w:val="231F20"/>
          <w:spacing w:val="-7"/>
          <w:lang w:val="en-US"/>
        </w:rPr>
        <w:t xml:space="preserve"> </w:t>
      </w:r>
      <w:r w:rsidRPr="00D84C3E">
        <w:rPr>
          <w:color w:val="231F20"/>
          <w:lang w:val="en-US"/>
        </w:rPr>
        <w:t>stainless</w:t>
      </w:r>
      <w:r w:rsidRPr="00D84C3E">
        <w:rPr>
          <w:color w:val="231F20"/>
          <w:spacing w:val="-7"/>
          <w:lang w:val="en-US"/>
        </w:rPr>
        <w:t xml:space="preserve"> </w:t>
      </w:r>
      <w:r w:rsidRPr="00D84C3E">
        <w:rPr>
          <w:color w:val="231F20"/>
          <w:spacing w:val="-2"/>
          <w:lang w:val="en-US"/>
        </w:rPr>
        <w:t>steel</w:t>
      </w:r>
    </w:p>
    <w:p w14:paraId="475B6776" w14:textId="77777777" w:rsidR="002C13B5" w:rsidRPr="00D84C3E" w:rsidRDefault="002C13B5" w:rsidP="002C13B5">
      <w:pPr>
        <w:pStyle w:val="Textkrper"/>
        <w:kinsoku w:val="0"/>
        <w:overflowPunct w:val="0"/>
        <w:spacing w:before="0" w:after="120"/>
        <w:ind w:left="284" w:hanging="284"/>
        <w:rPr>
          <w:color w:val="231F20"/>
          <w:spacing w:val="-2"/>
          <w:lang w:val="en-US"/>
        </w:rPr>
      </w:pPr>
      <w:r w:rsidRPr="00D84C3E">
        <w:rPr>
          <w:color w:val="231F20"/>
          <w:lang w:val="en-US"/>
        </w:rPr>
        <w:t>➤</w:t>
      </w:r>
      <w:r w:rsidRPr="00D84C3E">
        <w:rPr>
          <w:color w:val="231F20"/>
          <w:spacing w:val="59"/>
          <w:lang w:val="en-US"/>
        </w:rPr>
        <w:t xml:space="preserve"> </w:t>
      </w:r>
      <w:r w:rsidRPr="00D84C3E">
        <w:rPr>
          <w:color w:val="231F20"/>
          <w:lang w:val="en-US"/>
        </w:rPr>
        <w:t>Lift-off</w:t>
      </w:r>
      <w:r w:rsidRPr="00D84C3E">
        <w:rPr>
          <w:color w:val="231F20"/>
          <w:spacing w:val="-9"/>
          <w:lang w:val="en-US"/>
        </w:rPr>
        <w:t xml:space="preserve"> </w:t>
      </w:r>
      <w:r w:rsidRPr="00D84C3E">
        <w:rPr>
          <w:color w:val="231F20"/>
          <w:lang w:val="en-US"/>
        </w:rPr>
        <w:t>cover</w:t>
      </w:r>
      <w:r w:rsidRPr="00D84C3E">
        <w:rPr>
          <w:color w:val="231F20"/>
          <w:spacing w:val="-8"/>
          <w:lang w:val="en-US"/>
        </w:rPr>
        <w:t xml:space="preserve"> </w:t>
      </w:r>
      <w:r w:rsidRPr="00D84C3E">
        <w:rPr>
          <w:color w:val="231F20"/>
          <w:lang w:val="en-US"/>
        </w:rPr>
        <w:t>(without</w:t>
      </w:r>
      <w:r w:rsidRPr="00D84C3E">
        <w:rPr>
          <w:color w:val="231F20"/>
          <w:spacing w:val="-9"/>
          <w:lang w:val="en-US"/>
        </w:rPr>
        <w:t xml:space="preserve"> </w:t>
      </w:r>
      <w:r w:rsidRPr="00D84C3E">
        <w:rPr>
          <w:color w:val="231F20"/>
          <w:lang w:val="en-US"/>
        </w:rPr>
        <w:t>spring</w:t>
      </w:r>
      <w:r w:rsidRPr="00D84C3E">
        <w:rPr>
          <w:color w:val="231F20"/>
          <w:spacing w:val="-9"/>
          <w:lang w:val="en-US"/>
        </w:rPr>
        <w:t xml:space="preserve"> </w:t>
      </w:r>
      <w:r w:rsidRPr="00D84C3E">
        <w:rPr>
          <w:color w:val="231F20"/>
          <w:lang w:val="en-US"/>
        </w:rPr>
        <w:t>dampers</w:t>
      </w:r>
      <w:r w:rsidRPr="00D84C3E">
        <w:rPr>
          <w:color w:val="231F20"/>
          <w:spacing w:val="-8"/>
          <w:lang w:val="en-US"/>
        </w:rPr>
        <w:t xml:space="preserve"> </w:t>
      </w:r>
      <w:r w:rsidRPr="00D84C3E">
        <w:rPr>
          <w:color w:val="231F20"/>
          <w:lang w:val="en-US"/>
        </w:rPr>
        <w:t>and</w:t>
      </w:r>
      <w:r w:rsidRPr="00D84C3E">
        <w:rPr>
          <w:color w:val="231F20"/>
          <w:spacing w:val="-9"/>
          <w:lang w:val="en-US"/>
        </w:rPr>
        <w:t xml:space="preserve"> </w:t>
      </w:r>
      <w:r w:rsidRPr="00D84C3E">
        <w:rPr>
          <w:color w:val="231F20"/>
          <w:spacing w:val="-2"/>
          <w:lang w:val="en-US"/>
        </w:rPr>
        <w:t>hinges)</w:t>
      </w:r>
    </w:p>
    <w:p w14:paraId="189D0791" w14:textId="77777777" w:rsidR="002C13B5" w:rsidRPr="00D84C3E" w:rsidRDefault="002C13B5" w:rsidP="002C13B5">
      <w:pPr>
        <w:pStyle w:val="Textkrper"/>
        <w:kinsoku w:val="0"/>
        <w:overflowPunct w:val="0"/>
        <w:spacing w:before="0" w:after="120"/>
        <w:ind w:left="284" w:hanging="284"/>
        <w:rPr>
          <w:color w:val="231F20"/>
          <w:spacing w:val="-2"/>
          <w:lang w:val="en-US"/>
        </w:rPr>
      </w:pPr>
      <w:r w:rsidRPr="00D84C3E">
        <w:rPr>
          <w:color w:val="231F20"/>
          <w:lang w:val="en-US"/>
        </w:rPr>
        <w:t>➤</w:t>
      </w:r>
      <w:r w:rsidRPr="00D84C3E">
        <w:rPr>
          <w:color w:val="231F20"/>
          <w:spacing w:val="61"/>
          <w:lang w:val="en-US"/>
        </w:rPr>
        <w:t xml:space="preserve"> </w:t>
      </w:r>
      <w:r w:rsidRPr="00D84C3E">
        <w:rPr>
          <w:color w:val="231F20"/>
          <w:lang w:val="en-US"/>
        </w:rPr>
        <w:t>Non-standard</w:t>
      </w:r>
      <w:r w:rsidRPr="00D84C3E">
        <w:rPr>
          <w:color w:val="231F20"/>
          <w:spacing w:val="-7"/>
          <w:lang w:val="en-US"/>
        </w:rPr>
        <w:t xml:space="preserve"> </w:t>
      </w:r>
      <w:r w:rsidRPr="00D84C3E">
        <w:rPr>
          <w:color w:val="231F20"/>
          <w:spacing w:val="-2"/>
          <w:lang w:val="en-US"/>
        </w:rPr>
        <w:t>sizes</w:t>
      </w:r>
    </w:p>
    <w:p w14:paraId="5B37F627" w14:textId="77777777" w:rsidR="002C13B5" w:rsidRPr="00D84C3E" w:rsidRDefault="002C13B5" w:rsidP="002C13B5">
      <w:pPr>
        <w:pStyle w:val="Textkrper"/>
        <w:kinsoku w:val="0"/>
        <w:overflowPunct w:val="0"/>
        <w:spacing w:before="0" w:after="120"/>
        <w:ind w:left="284" w:hanging="284"/>
        <w:rPr>
          <w:color w:val="231F20"/>
          <w:spacing w:val="-2"/>
          <w:lang w:val="en-US"/>
        </w:rPr>
      </w:pPr>
      <w:r w:rsidRPr="00D84C3E">
        <w:rPr>
          <w:color w:val="231F20"/>
          <w:lang w:val="en-US"/>
        </w:rPr>
        <w:t>➤</w:t>
      </w:r>
      <w:r w:rsidRPr="00D84C3E">
        <w:rPr>
          <w:color w:val="231F20"/>
          <w:spacing w:val="55"/>
          <w:lang w:val="en-US"/>
        </w:rPr>
        <w:t xml:space="preserve"> </w:t>
      </w:r>
      <w:r w:rsidRPr="00D84C3E">
        <w:rPr>
          <w:color w:val="231F20"/>
          <w:lang w:val="en-US"/>
        </w:rPr>
        <w:t>Encasing</w:t>
      </w:r>
      <w:r w:rsidRPr="00D84C3E">
        <w:rPr>
          <w:color w:val="231F20"/>
          <w:spacing w:val="-10"/>
          <w:lang w:val="en-US"/>
        </w:rPr>
        <w:t xml:space="preserve"> </w:t>
      </w:r>
      <w:r w:rsidRPr="00D84C3E">
        <w:rPr>
          <w:color w:val="231F20"/>
          <w:lang w:val="en-US"/>
        </w:rPr>
        <w:t>frame,</w:t>
      </w:r>
      <w:r w:rsidRPr="00D84C3E">
        <w:rPr>
          <w:color w:val="231F20"/>
          <w:spacing w:val="-10"/>
          <w:lang w:val="en-US"/>
        </w:rPr>
        <w:t xml:space="preserve"> </w:t>
      </w:r>
      <w:r w:rsidRPr="00D84C3E">
        <w:rPr>
          <w:color w:val="231F20"/>
          <w:lang w:val="en-US"/>
        </w:rPr>
        <w:t>non-standard</w:t>
      </w:r>
      <w:r w:rsidRPr="00D84C3E">
        <w:rPr>
          <w:color w:val="231F20"/>
          <w:spacing w:val="-10"/>
          <w:lang w:val="en-US"/>
        </w:rPr>
        <w:t xml:space="preserve"> </w:t>
      </w:r>
      <w:r w:rsidRPr="00D84C3E">
        <w:rPr>
          <w:color w:val="231F20"/>
          <w:lang w:val="en-US"/>
        </w:rPr>
        <w:t>installation</w:t>
      </w:r>
      <w:r w:rsidRPr="00D84C3E">
        <w:rPr>
          <w:color w:val="231F20"/>
          <w:spacing w:val="-9"/>
          <w:lang w:val="en-US"/>
        </w:rPr>
        <w:t xml:space="preserve"> </w:t>
      </w:r>
      <w:r w:rsidRPr="00D84C3E">
        <w:rPr>
          <w:color w:val="231F20"/>
          <w:spacing w:val="-2"/>
          <w:lang w:val="en-US"/>
        </w:rPr>
        <w:t>height</w:t>
      </w:r>
    </w:p>
    <w:p w14:paraId="0CEB2404" w14:textId="77777777" w:rsidR="002C13B5" w:rsidRPr="00D84C3E" w:rsidRDefault="002C13B5" w:rsidP="002C13B5">
      <w:pPr>
        <w:pStyle w:val="Textkrper"/>
        <w:kinsoku w:val="0"/>
        <w:overflowPunct w:val="0"/>
        <w:spacing w:before="0" w:after="120"/>
        <w:ind w:left="284" w:hanging="284"/>
        <w:rPr>
          <w:color w:val="231F20"/>
          <w:spacing w:val="-4"/>
          <w:lang w:val="en-US"/>
        </w:rPr>
      </w:pPr>
      <w:r w:rsidRPr="00D84C3E">
        <w:rPr>
          <w:color w:val="231F20"/>
          <w:lang w:val="en-US"/>
        </w:rPr>
        <w:t>➤</w:t>
      </w:r>
      <w:r w:rsidRPr="00D84C3E">
        <w:rPr>
          <w:color w:val="231F20"/>
          <w:spacing w:val="59"/>
          <w:lang w:val="en-US"/>
        </w:rPr>
        <w:t xml:space="preserve"> </w:t>
      </w:r>
      <w:r w:rsidRPr="00D84C3E">
        <w:rPr>
          <w:color w:val="231F20"/>
          <w:lang w:val="en-US"/>
        </w:rPr>
        <w:t>Designed</w:t>
      </w:r>
      <w:r w:rsidRPr="00D84C3E">
        <w:rPr>
          <w:color w:val="231F20"/>
          <w:spacing w:val="-8"/>
          <w:lang w:val="en-US"/>
        </w:rPr>
        <w:t xml:space="preserve"> </w:t>
      </w:r>
      <w:r w:rsidRPr="00D84C3E">
        <w:rPr>
          <w:color w:val="231F20"/>
          <w:lang w:val="en-US"/>
        </w:rPr>
        <w:t>for</w:t>
      </w:r>
      <w:r w:rsidRPr="00D84C3E">
        <w:rPr>
          <w:color w:val="231F20"/>
          <w:spacing w:val="-8"/>
          <w:lang w:val="en-US"/>
        </w:rPr>
        <w:t xml:space="preserve"> </w:t>
      </w:r>
      <w:r w:rsidRPr="00D84C3E">
        <w:rPr>
          <w:color w:val="231F20"/>
          <w:lang w:val="en-US"/>
        </w:rPr>
        <w:t>dowelling</w:t>
      </w:r>
      <w:r w:rsidRPr="00D84C3E">
        <w:rPr>
          <w:color w:val="231F20"/>
          <w:spacing w:val="-9"/>
          <w:lang w:val="en-US"/>
        </w:rPr>
        <w:t xml:space="preserve"> </w:t>
      </w:r>
      <w:r w:rsidRPr="00D84C3E">
        <w:rPr>
          <w:color w:val="231F20"/>
          <w:lang w:val="en-US"/>
        </w:rPr>
        <w:t>(only</w:t>
      </w:r>
      <w:r w:rsidRPr="00D84C3E">
        <w:rPr>
          <w:color w:val="231F20"/>
          <w:spacing w:val="-7"/>
          <w:lang w:val="en-US"/>
        </w:rPr>
        <w:t xml:space="preserve"> </w:t>
      </w:r>
      <w:r w:rsidRPr="00D84C3E">
        <w:rPr>
          <w:color w:val="231F20"/>
          <w:lang w:val="en-US"/>
        </w:rPr>
        <w:t>possible</w:t>
      </w:r>
      <w:r w:rsidRPr="00D84C3E">
        <w:rPr>
          <w:color w:val="231F20"/>
          <w:spacing w:val="-9"/>
          <w:lang w:val="en-US"/>
        </w:rPr>
        <w:t xml:space="preserve"> </w:t>
      </w:r>
      <w:r w:rsidRPr="00D84C3E">
        <w:rPr>
          <w:color w:val="231F20"/>
          <w:lang w:val="en-US"/>
        </w:rPr>
        <w:t>for</w:t>
      </w:r>
      <w:r w:rsidRPr="00D84C3E">
        <w:rPr>
          <w:color w:val="231F20"/>
          <w:spacing w:val="-8"/>
          <w:lang w:val="en-US"/>
        </w:rPr>
        <w:t xml:space="preserve"> </w:t>
      </w:r>
      <w:r w:rsidRPr="00D84C3E">
        <w:rPr>
          <w:color w:val="231F20"/>
          <w:lang w:val="en-US"/>
        </w:rPr>
        <w:t>class</w:t>
      </w:r>
      <w:r w:rsidRPr="00D84C3E">
        <w:rPr>
          <w:color w:val="231F20"/>
          <w:spacing w:val="-8"/>
          <w:lang w:val="en-US"/>
        </w:rPr>
        <w:t xml:space="preserve"> </w:t>
      </w:r>
      <w:r w:rsidRPr="00D84C3E">
        <w:rPr>
          <w:color w:val="231F20"/>
          <w:spacing w:val="-4"/>
          <w:lang w:val="en-US"/>
        </w:rPr>
        <w:t>A15)</w:t>
      </w:r>
    </w:p>
    <w:p w14:paraId="33D16BDF" w14:textId="77777777" w:rsidR="002C13B5" w:rsidRPr="00D84C3E" w:rsidRDefault="002C13B5" w:rsidP="002C13B5">
      <w:pPr>
        <w:pStyle w:val="Textkrper"/>
        <w:kinsoku w:val="0"/>
        <w:overflowPunct w:val="0"/>
        <w:spacing w:before="0" w:after="120" w:line="276" w:lineRule="auto"/>
        <w:ind w:left="284" w:right="213" w:hanging="284"/>
        <w:rPr>
          <w:color w:val="231F20"/>
          <w:lang w:val="en-US"/>
        </w:rPr>
      </w:pPr>
      <w:r w:rsidRPr="00D84C3E">
        <w:rPr>
          <w:color w:val="231F20"/>
          <w:lang w:val="en-US"/>
        </w:rPr>
        <w:t>➤</w:t>
      </w:r>
      <w:r w:rsidRPr="00D84C3E">
        <w:rPr>
          <w:color w:val="231F20"/>
          <w:spacing w:val="57"/>
          <w:lang w:val="en-US"/>
        </w:rPr>
        <w:t xml:space="preserve"> </w:t>
      </w:r>
      <w:r w:rsidRPr="00D84C3E">
        <w:rPr>
          <w:color w:val="231F20"/>
          <w:lang w:val="en-US"/>
        </w:rPr>
        <w:t>Possibility</w:t>
      </w:r>
      <w:r w:rsidRPr="00D84C3E">
        <w:rPr>
          <w:color w:val="231F20"/>
          <w:spacing w:val="-10"/>
          <w:lang w:val="en-US"/>
        </w:rPr>
        <w:t xml:space="preserve"> </w:t>
      </w:r>
      <w:r w:rsidRPr="00D84C3E">
        <w:rPr>
          <w:color w:val="231F20"/>
          <w:lang w:val="en-US"/>
        </w:rPr>
        <w:t>to</w:t>
      </w:r>
      <w:r w:rsidRPr="00D84C3E">
        <w:rPr>
          <w:color w:val="231F20"/>
          <w:spacing w:val="-9"/>
          <w:lang w:val="en-US"/>
        </w:rPr>
        <w:t xml:space="preserve"> </w:t>
      </w:r>
      <w:r w:rsidRPr="00D84C3E">
        <w:rPr>
          <w:color w:val="231F20"/>
          <w:lang w:val="en-US"/>
        </w:rPr>
        <w:t>open</w:t>
      </w:r>
      <w:r w:rsidRPr="00D84C3E">
        <w:rPr>
          <w:color w:val="231F20"/>
          <w:spacing w:val="-10"/>
          <w:lang w:val="en-US"/>
        </w:rPr>
        <w:t xml:space="preserve"> </w:t>
      </w:r>
      <w:r w:rsidRPr="00D84C3E">
        <w:rPr>
          <w:color w:val="231F20"/>
          <w:lang w:val="en-US"/>
        </w:rPr>
        <w:t>the</w:t>
      </w:r>
      <w:r w:rsidRPr="00D84C3E">
        <w:rPr>
          <w:color w:val="231F20"/>
          <w:spacing w:val="-10"/>
          <w:lang w:val="en-US"/>
        </w:rPr>
        <w:t xml:space="preserve"> </w:t>
      </w:r>
      <w:r w:rsidRPr="00D84C3E">
        <w:rPr>
          <w:color w:val="231F20"/>
          <w:lang w:val="en-US"/>
        </w:rPr>
        <w:t>cover</w:t>
      </w:r>
      <w:r w:rsidRPr="00D84C3E">
        <w:rPr>
          <w:color w:val="231F20"/>
          <w:spacing w:val="-10"/>
          <w:lang w:val="en-US"/>
        </w:rPr>
        <w:t xml:space="preserve"> </w:t>
      </w:r>
      <w:r w:rsidRPr="00D84C3E">
        <w:rPr>
          <w:color w:val="231F20"/>
          <w:lang w:val="en-US"/>
        </w:rPr>
        <w:t>from</w:t>
      </w:r>
      <w:r w:rsidRPr="00D84C3E">
        <w:rPr>
          <w:color w:val="231F20"/>
          <w:spacing w:val="-10"/>
          <w:lang w:val="en-US"/>
        </w:rPr>
        <w:t xml:space="preserve"> </w:t>
      </w:r>
      <w:r w:rsidRPr="00D84C3E">
        <w:rPr>
          <w:color w:val="231F20"/>
          <w:lang w:val="en-US"/>
        </w:rPr>
        <w:t>below,</w:t>
      </w:r>
      <w:r w:rsidRPr="00D84C3E">
        <w:rPr>
          <w:color w:val="231F20"/>
          <w:spacing w:val="-10"/>
          <w:lang w:val="en-US"/>
        </w:rPr>
        <w:t xml:space="preserve"> </w:t>
      </w:r>
      <w:r w:rsidRPr="00D84C3E">
        <w:rPr>
          <w:color w:val="231F20"/>
          <w:lang w:val="en-US"/>
        </w:rPr>
        <w:t>the</w:t>
      </w:r>
      <w:r w:rsidRPr="00D84C3E">
        <w:rPr>
          <w:color w:val="231F20"/>
          <w:spacing w:val="-10"/>
          <w:lang w:val="en-US"/>
        </w:rPr>
        <w:t xml:space="preserve"> </w:t>
      </w:r>
      <w:r w:rsidRPr="00D84C3E">
        <w:rPr>
          <w:color w:val="231F20"/>
          <w:lang w:val="en-US"/>
        </w:rPr>
        <w:t>traffic situation to be taken into account</w:t>
      </w:r>
    </w:p>
    <w:p w14:paraId="04240941" w14:textId="77777777" w:rsidR="002C13B5" w:rsidRPr="00D84C3E" w:rsidRDefault="002C13B5" w:rsidP="002C13B5">
      <w:pPr>
        <w:pStyle w:val="Textkrper"/>
        <w:kinsoku w:val="0"/>
        <w:overflowPunct w:val="0"/>
        <w:spacing w:before="0" w:after="120" w:line="276" w:lineRule="auto"/>
        <w:ind w:left="284" w:right="67" w:hanging="284"/>
        <w:rPr>
          <w:color w:val="231F20"/>
          <w:spacing w:val="-2"/>
          <w:lang w:val="en-US"/>
        </w:rPr>
      </w:pPr>
      <w:r w:rsidRPr="00D84C3E">
        <w:rPr>
          <w:color w:val="231F20"/>
          <w:lang w:val="en-US"/>
        </w:rPr>
        <w:t>➤</w:t>
      </w:r>
      <w:r w:rsidRPr="00D84C3E">
        <w:rPr>
          <w:color w:val="231F20"/>
          <w:spacing w:val="80"/>
          <w:lang w:val="en-US"/>
        </w:rPr>
        <w:t xml:space="preserve"> </w:t>
      </w:r>
      <w:r w:rsidRPr="00D84C3E">
        <w:rPr>
          <w:color w:val="231F20"/>
          <w:lang w:val="en-US"/>
        </w:rPr>
        <w:t>Suitable for big-volume traffic up to a maximum surface</w:t>
      </w:r>
      <w:r w:rsidRPr="00D84C3E">
        <w:rPr>
          <w:color w:val="231F20"/>
          <w:spacing w:val="-2"/>
          <w:lang w:val="en-US"/>
        </w:rPr>
        <w:t xml:space="preserve"> </w:t>
      </w:r>
      <w:r w:rsidRPr="00D84C3E">
        <w:rPr>
          <w:color w:val="231F20"/>
          <w:lang w:val="en-US"/>
        </w:rPr>
        <w:t>of</w:t>
      </w:r>
      <w:r w:rsidRPr="00D84C3E">
        <w:rPr>
          <w:color w:val="231F20"/>
          <w:spacing w:val="-2"/>
          <w:lang w:val="en-US"/>
        </w:rPr>
        <w:t xml:space="preserve"> </w:t>
      </w:r>
      <w:r w:rsidRPr="00D84C3E">
        <w:rPr>
          <w:color w:val="231F20"/>
          <w:lang w:val="en-US"/>
        </w:rPr>
        <w:t>1</w:t>
      </w:r>
      <w:r w:rsidRPr="00D84C3E">
        <w:rPr>
          <w:color w:val="231F20"/>
          <w:spacing w:val="-2"/>
          <w:lang w:val="en-US"/>
        </w:rPr>
        <w:t xml:space="preserve"> </w:t>
      </w:r>
      <w:r w:rsidRPr="00D84C3E">
        <w:rPr>
          <w:color w:val="231F20"/>
          <w:lang w:val="en-US"/>
        </w:rPr>
        <w:t>m²</w:t>
      </w:r>
      <w:r w:rsidRPr="00D84C3E">
        <w:rPr>
          <w:color w:val="231F20"/>
          <w:spacing w:val="-2"/>
          <w:lang w:val="en-US"/>
        </w:rPr>
        <w:t xml:space="preserve"> </w:t>
      </w:r>
      <w:r w:rsidRPr="00D84C3E">
        <w:rPr>
          <w:color w:val="231F20"/>
          <w:lang w:val="en-US"/>
        </w:rPr>
        <w:t>(no</w:t>
      </w:r>
      <w:r w:rsidRPr="00D84C3E">
        <w:rPr>
          <w:color w:val="231F20"/>
          <w:spacing w:val="-2"/>
          <w:lang w:val="en-US"/>
        </w:rPr>
        <w:t xml:space="preserve"> </w:t>
      </w:r>
      <w:r w:rsidRPr="00D84C3E">
        <w:rPr>
          <w:color w:val="231F20"/>
          <w:lang w:val="en-US"/>
        </w:rPr>
        <w:t>emergency</w:t>
      </w:r>
      <w:r w:rsidRPr="00D84C3E">
        <w:rPr>
          <w:color w:val="231F20"/>
          <w:spacing w:val="-2"/>
          <w:lang w:val="en-US"/>
        </w:rPr>
        <w:t xml:space="preserve"> </w:t>
      </w:r>
      <w:r w:rsidRPr="00D84C3E">
        <w:rPr>
          <w:color w:val="231F20"/>
          <w:lang w:val="en-US"/>
        </w:rPr>
        <w:t>exit</w:t>
      </w:r>
      <w:r w:rsidRPr="00D84C3E">
        <w:rPr>
          <w:color w:val="231F20"/>
          <w:spacing w:val="-2"/>
          <w:lang w:val="en-US"/>
        </w:rPr>
        <w:t xml:space="preserve"> </w:t>
      </w:r>
      <w:r w:rsidRPr="00D84C3E">
        <w:rPr>
          <w:color w:val="231F20"/>
          <w:lang w:val="en-US"/>
        </w:rPr>
        <w:t>possible).</w:t>
      </w:r>
      <w:r w:rsidRPr="00D84C3E">
        <w:rPr>
          <w:color w:val="231F20"/>
          <w:spacing w:val="-2"/>
          <w:lang w:val="en-US"/>
        </w:rPr>
        <w:t xml:space="preserve"> </w:t>
      </w:r>
      <w:r>
        <w:rPr>
          <w:color w:val="231F20"/>
          <w:spacing w:val="-2"/>
          <w:lang w:val="en-US"/>
        </w:rPr>
        <w:br/>
      </w:r>
      <w:r w:rsidRPr="00D84C3E">
        <w:rPr>
          <w:color w:val="231F20"/>
          <w:lang w:val="en-US"/>
        </w:rPr>
        <w:t>For</w:t>
      </w:r>
      <w:r w:rsidRPr="00D84C3E">
        <w:rPr>
          <w:color w:val="231F20"/>
          <w:spacing w:val="-2"/>
          <w:lang w:val="en-US"/>
        </w:rPr>
        <w:t xml:space="preserve"> </w:t>
      </w:r>
      <w:r w:rsidRPr="00D84C3E">
        <w:rPr>
          <w:color w:val="231F20"/>
          <w:lang w:val="en-US"/>
        </w:rPr>
        <w:t>our definition</w:t>
      </w:r>
      <w:r w:rsidRPr="00D84C3E">
        <w:rPr>
          <w:color w:val="231F20"/>
          <w:spacing w:val="-13"/>
          <w:lang w:val="en-US"/>
        </w:rPr>
        <w:t xml:space="preserve"> </w:t>
      </w:r>
      <w:r w:rsidRPr="00D84C3E">
        <w:rPr>
          <w:color w:val="231F20"/>
          <w:lang w:val="en-US"/>
        </w:rPr>
        <w:t>of</w:t>
      </w:r>
      <w:r w:rsidRPr="00D84C3E">
        <w:rPr>
          <w:color w:val="231F20"/>
          <w:spacing w:val="-13"/>
          <w:lang w:val="en-US"/>
        </w:rPr>
        <w:t xml:space="preserve"> </w:t>
      </w:r>
      <w:r w:rsidRPr="00D84C3E">
        <w:rPr>
          <w:color w:val="231F20"/>
          <w:lang w:val="en-US"/>
        </w:rPr>
        <w:t>“big-volume</w:t>
      </w:r>
      <w:r w:rsidRPr="00D84C3E">
        <w:rPr>
          <w:color w:val="231F20"/>
          <w:spacing w:val="-13"/>
          <w:lang w:val="en-US"/>
        </w:rPr>
        <w:t xml:space="preserve"> </w:t>
      </w:r>
      <w:r w:rsidRPr="00D84C3E">
        <w:rPr>
          <w:color w:val="231F20"/>
          <w:lang w:val="en-US"/>
        </w:rPr>
        <w:t>traffic”,</w:t>
      </w:r>
      <w:r w:rsidRPr="00D84C3E">
        <w:rPr>
          <w:color w:val="231F20"/>
          <w:spacing w:val="-13"/>
          <w:lang w:val="en-US"/>
        </w:rPr>
        <w:t xml:space="preserve"> </w:t>
      </w:r>
      <w:r w:rsidRPr="00D84C3E">
        <w:rPr>
          <w:color w:val="231F20"/>
          <w:lang w:val="en-US"/>
        </w:rPr>
        <w:t>please</w:t>
      </w:r>
      <w:r w:rsidRPr="00D84C3E">
        <w:rPr>
          <w:color w:val="231F20"/>
          <w:spacing w:val="-13"/>
          <w:lang w:val="en-US"/>
        </w:rPr>
        <w:t xml:space="preserve"> </w:t>
      </w:r>
      <w:r w:rsidRPr="00D84C3E">
        <w:rPr>
          <w:color w:val="231F20"/>
          <w:lang w:val="en-US"/>
        </w:rPr>
        <w:t>refer</w:t>
      </w:r>
      <w:r w:rsidRPr="00D84C3E">
        <w:rPr>
          <w:color w:val="231F20"/>
          <w:spacing w:val="-13"/>
          <w:lang w:val="en-US"/>
        </w:rPr>
        <w:t xml:space="preserve"> </w:t>
      </w:r>
      <w:r w:rsidRPr="00D84C3E">
        <w:rPr>
          <w:color w:val="231F20"/>
          <w:lang w:val="en-US"/>
        </w:rPr>
        <w:t>to</w:t>
      </w:r>
      <w:r w:rsidRPr="00D84C3E">
        <w:rPr>
          <w:color w:val="231F20"/>
          <w:spacing w:val="-12"/>
          <w:lang w:val="en-US"/>
        </w:rPr>
        <w:t xml:space="preserve"> </w:t>
      </w:r>
      <w:hyperlink r:id="rId7" w:history="1">
        <w:r w:rsidRPr="00D84C3E">
          <w:rPr>
            <w:color w:val="231F20"/>
            <w:lang w:val="en-US"/>
          </w:rPr>
          <w:t>www.</w:t>
        </w:r>
      </w:hyperlink>
      <w:r w:rsidRPr="00D84C3E">
        <w:rPr>
          <w:color w:val="231F20"/>
          <w:lang w:val="en-US"/>
        </w:rPr>
        <w:t xml:space="preserve"> </w:t>
      </w:r>
      <w:r w:rsidRPr="00D84C3E">
        <w:rPr>
          <w:color w:val="231F20"/>
          <w:spacing w:val="-2"/>
          <w:lang w:val="en-US"/>
        </w:rPr>
        <w:t>huber.de.</w:t>
      </w:r>
    </w:p>
    <w:p w14:paraId="7583C1C6" w14:textId="77777777" w:rsidR="002C13B5" w:rsidRPr="00D84C3E" w:rsidRDefault="002C13B5" w:rsidP="002C13B5">
      <w:pPr>
        <w:pStyle w:val="Textkrper"/>
        <w:kinsoku w:val="0"/>
        <w:overflowPunct w:val="0"/>
        <w:spacing w:before="0" w:after="120"/>
        <w:ind w:left="284" w:hanging="284"/>
        <w:rPr>
          <w:color w:val="231F20"/>
          <w:spacing w:val="-2"/>
          <w:lang w:val="en-US"/>
        </w:rPr>
      </w:pPr>
      <w:r w:rsidRPr="00D84C3E">
        <w:rPr>
          <w:color w:val="231F20"/>
          <w:lang w:val="en-US"/>
        </w:rPr>
        <w:t>➤</w:t>
      </w:r>
      <w:r w:rsidRPr="00D84C3E">
        <w:rPr>
          <w:color w:val="231F20"/>
          <w:spacing w:val="60"/>
          <w:lang w:val="en-US"/>
        </w:rPr>
        <w:t xml:space="preserve"> </w:t>
      </w:r>
      <w:r w:rsidRPr="00D84C3E">
        <w:rPr>
          <w:color w:val="231F20"/>
          <w:lang w:val="en-US"/>
        </w:rPr>
        <w:t>Magnetic</w:t>
      </w:r>
      <w:r w:rsidRPr="00D84C3E">
        <w:rPr>
          <w:color w:val="231F20"/>
          <w:spacing w:val="-7"/>
          <w:lang w:val="en-US"/>
        </w:rPr>
        <w:t xml:space="preserve"> </w:t>
      </w:r>
      <w:r w:rsidRPr="00D84C3E">
        <w:rPr>
          <w:color w:val="231F20"/>
          <w:spacing w:val="-2"/>
          <w:lang w:val="en-US"/>
        </w:rPr>
        <w:t>contact</w:t>
      </w:r>
    </w:p>
    <w:p w14:paraId="5AADCDDA" w14:textId="77777777" w:rsidR="002C13B5" w:rsidRPr="00D84C3E" w:rsidRDefault="002C13B5" w:rsidP="002C13B5">
      <w:pPr>
        <w:pStyle w:val="Textkrper"/>
        <w:kinsoku w:val="0"/>
        <w:overflowPunct w:val="0"/>
        <w:spacing w:before="0" w:after="120"/>
        <w:ind w:left="284" w:hanging="284"/>
        <w:rPr>
          <w:color w:val="231F20"/>
          <w:spacing w:val="-2"/>
          <w:lang w:val="en-US"/>
        </w:rPr>
      </w:pPr>
      <w:r w:rsidRPr="00D84C3E">
        <w:rPr>
          <w:color w:val="231F20"/>
          <w:lang w:val="en-US"/>
        </w:rPr>
        <w:t>➤</w:t>
      </w:r>
      <w:r w:rsidRPr="00D84C3E">
        <w:rPr>
          <w:color w:val="231F20"/>
          <w:spacing w:val="63"/>
          <w:lang w:val="en-US"/>
        </w:rPr>
        <w:t xml:space="preserve"> </w:t>
      </w:r>
      <w:r w:rsidRPr="00D84C3E">
        <w:rPr>
          <w:color w:val="231F20"/>
          <w:lang w:val="en-US"/>
        </w:rPr>
        <w:t>Cover</w:t>
      </w:r>
      <w:r w:rsidRPr="00D84C3E">
        <w:rPr>
          <w:color w:val="231F20"/>
          <w:spacing w:val="-7"/>
          <w:lang w:val="en-US"/>
        </w:rPr>
        <w:t xml:space="preserve"> </w:t>
      </w:r>
      <w:r w:rsidRPr="00D84C3E">
        <w:rPr>
          <w:color w:val="231F20"/>
          <w:spacing w:val="-2"/>
          <w:lang w:val="en-US"/>
        </w:rPr>
        <w:t>insulation</w:t>
      </w:r>
    </w:p>
    <w:p w14:paraId="32E94E3D" w14:textId="58BF0706" w:rsidR="00446E99" w:rsidRPr="002C13B5" w:rsidRDefault="002C13B5" w:rsidP="002C13B5">
      <w:pPr>
        <w:pStyle w:val="Textkrper"/>
        <w:spacing w:before="0" w:after="120" w:line="276" w:lineRule="auto"/>
        <w:ind w:left="284" w:right="131" w:hanging="284"/>
        <w:rPr>
          <w:lang w:val="en-US"/>
        </w:rPr>
      </w:pPr>
      <w:r w:rsidRPr="00D84C3E">
        <w:rPr>
          <w:color w:val="231F20"/>
          <w:lang w:val="en-US"/>
        </w:rPr>
        <w:t>➤</w:t>
      </w:r>
      <w:r w:rsidRPr="00D84C3E">
        <w:rPr>
          <w:color w:val="231F20"/>
          <w:spacing w:val="58"/>
          <w:lang w:val="en-US"/>
        </w:rPr>
        <w:t xml:space="preserve"> </w:t>
      </w:r>
      <w:r w:rsidRPr="00D84C3E">
        <w:rPr>
          <w:color w:val="231F20"/>
          <w:lang w:val="en-US"/>
        </w:rPr>
        <w:t>One-part</w:t>
      </w:r>
      <w:r w:rsidRPr="00D84C3E">
        <w:rPr>
          <w:color w:val="231F20"/>
          <w:spacing w:val="-9"/>
          <w:lang w:val="en-US"/>
        </w:rPr>
        <w:t xml:space="preserve"> </w:t>
      </w:r>
      <w:r w:rsidRPr="00D84C3E">
        <w:rPr>
          <w:color w:val="231F20"/>
          <w:lang w:val="en-US"/>
        </w:rPr>
        <w:t>covers</w:t>
      </w:r>
      <w:r w:rsidRPr="00D84C3E">
        <w:rPr>
          <w:color w:val="231F20"/>
          <w:spacing w:val="-9"/>
          <w:lang w:val="en-US"/>
        </w:rPr>
        <w:t xml:space="preserve"> </w:t>
      </w:r>
      <w:r w:rsidRPr="00D84C3E">
        <w:rPr>
          <w:color w:val="231F20"/>
          <w:lang w:val="en-US"/>
        </w:rPr>
        <w:t>watertight</w:t>
      </w:r>
      <w:r w:rsidRPr="00D84C3E">
        <w:rPr>
          <w:color w:val="231F20"/>
          <w:spacing w:val="-9"/>
          <w:lang w:val="en-US"/>
        </w:rPr>
        <w:t xml:space="preserve"> </w:t>
      </w:r>
      <w:r w:rsidRPr="00D84C3E">
        <w:rPr>
          <w:color w:val="231F20"/>
          <w:lang w:val="en-US"/>
        </w:rPr>
        <w:t>up</w:t>
      </w:r>
      <w:r w:rsidRPr="00D84C3E">
        <w:rPr>
          <w:color w:val="231F20"/>
          <w:spacing w:val="-9"/>
          <w:lang w:val="en-US"/>
        </w:rPr>
        <w:t xml:space="preserve"> </w:t>
      </w:r>
      <w:r w:rsidRPr="00D84C3E">
        <w:rPr>
          <w:color w:val="231F20"/>
          <w:lang w:val="en-US"/>
        </w:rPr>
        <w:t>to</w:t>
      </w:r>
      <w:r w:rsidRPr="00D84C3E">
        <w:rPr>
          <w:color w:val="231F20"/>
          <w:spacing w:val="-9"/>
          <w:lang w:val="en-US"/>
        </w:rPr>
        <w:t xml:space="preserve"> </w:t>
      </w:r>
      <w:r w:rsidRPr="00D84C3E">
        <w:rPr>
          <w:color w:val="231F20"/>
          <w:lang w:val="en-US"/>
        </w:rPr>
        <w:t>5m</w:t>
      </w:r>
      <w:r w:rsidRPr="00D84C3E">
        <w:rPr>
          <w:color w:val="231F20"/>
          <w:spacing w:val="-9"/>
          <w:lang w:val="en-US"/>
        </w:rPr>
        <w:t xml:space="preserve"> </w:t>
      </w:r>
      <w:r w:rsidRPr="00D84C3E">
        <w:rPr>
          <w:color w:val="231F20"/>
          <w:lang w:val="en-US"/>
        </w:rPr>
        <w:t>WC (class D400 only)</w:t>
      </w:r>
    </w:p>
    <w:p w14:paraId="3B6B46F6" w14:textId="304D65DB" w:rsidR="00446E99" w:rsidRPr="002C13B5" w:rsidRDefault="00446E99" w:rsidP="002C13B5">
      <w:pPr>
        <w:pStyle w:val="Textkrper"/>
        <w:spacing w:before="0" w:after="120" w:line="276" w:lineRule="auto"/>
        <w:ind w:left="284" w:hanging="284"/>
        <w:rPr>
          <w:lang w:val="en-US"/>
        </w:rPr>
      </w:pPr>
      <w:r w:rsidRPr="002C13B5">
        <w:rPr>
          <w:color w:val="231F20"/>
          <w:spacing w:val="-2"/>
          <w:lang w:val="en-US"/>
        </w:rPr>
        <w:t>➤</w:t>
      </w:r>
      <w:r w:rsidRPr="002C13B5">
        <w:rPr>
          <w:color w:val="231F20"/>
          <w:spacing w:val="61"/>
          <w:lang w:val="en-US"/>
        </w:rPr>
        <w:t xml:space="preserve"> </w:t>
      </w:r>
      <w:r w:rsidR="002C13B5" w:rsidRPr="00D84C3E">
        <w:rPr>
          <w:color w:val="231F20"/>
          <w:lang w:val="en-US"/>
        </w:rPr>
        <w:t>One-part</w:t>
      </w:r>
      <w:r w:rsidR="002C13B5" w:rsidRPr="00D84C3E">
        <w:rPr>
          <w:color w:val="231F20"/>
          <w:spacing w:val="-10"/>
          <w:lang w:val="en-US"/>
        </w:rPr>
        <w:t xml:space="preserve"> </w:t>
      </w:r>
      <w:r w:rsidR="002C13B5" w:rsidRPr="00D84C3E">
        <w:rPr>
          <w:color w:val="231F20"/>
          <w:lang w:val="en-US"/>
        </w:rPr>
        <w:t>covers</w:t>
      </w:r>
      <w:r w:rsidR="002C13B5" w:rsidRPr="00D84C3E">
        <w:rPr>
          <w:color w:val="231F20"/>
          <w:spacing w:val="-10"/>
          <w:lang w:val="en-US"/>
        </w:rPr>
        <w:t xml:space="preserve"> </w:t>
      </w:r>
      <w:r w:rsidR="002C13B5" w:rsidRPr="00D84C3E">
        <w:rPr>
          <w:color w:val="231F20"/>
          <w:lang w:val="en-US"/>
        </w:rPr>
        <w:t>back-water</w:t>
      </w:r>
      <w:r w:rsidR="002C13B5" w:rsidRPr="00D84C3E">
        <w:rPr>
          <w:color w:val="231F20"/>
          <w:spacing w:val="-10"/>
          <w:lang w:val="en-US"/>
        </w:rPr>
        <w:t xml:space="preserve"> </w:t>
      </w:r>
      <w:r w:rsidR="002C13B5" w:rsidRPr="00D84C3E">
        <w:rPr>
          <w:color w:val="231F20"/>
          <w:lang w:val="en-US"/>
        </w:rPr>
        <w:t>proof</w:t>
      </w:r>
      <w:r w:rsidR="002C13B5" w:rsidRPr="00D84C3E">
        <w:rPr>
          <w:color w:val="231F20"/>
          <w:spacing w:val="-10"/>
          <w:lang w:val="en-US"/>
        </w:rPr>
        <w:t xml:space="preserve"> </w:t>
      </w:r>
      <w:r w:rsidR="002C13B5" w:rsidRPr="00D84C3E">
        <w:rPr>
          <w:color w:val="231F20"/>
          <w:lang w:val="en-US"/>
        </w:rPr>
        <w:t>up</w:t>
      </w:r>
      <w:r w:rsidR="002C13B5" w:rsidRPr="00D84C3E">
        <w:rPr>
          <w:color w:val="231F20"/>
          <w:spacing w:val="-10"/>
          <w:lang w:val="en-US"/>
        </w:rPr>
        <w:t xml:space="preserve"> </w:t>
      </w:r>
      <w:r w:rsidR="002C13B5" w:rsidRPr="00D84C3E">
        <w:rPr>
          <w:color w:val="231F20"/>
          <w:lang w:val="en-US"/>
        </w:rPr>
        <w:t>to</w:t>
      </w:r>
      <w:r w:rsidR="002C13B5" w:rsidRPr="00D84C3E">
        <w:rPr>
          <w:color w:val="231F20"/>
          <w:spacing w:val="-9"/>
          <w:lang w:val="en-US"/>
        </w:rPr>
        <w:t xml:space="preserve"> </w:t>
      </w:r>
      <w:r w:rsidR="002C13B5" w:rsidRPr="00D84C3E">
        <w:rPr>
          <w:color w:val="231F20"/>
          <w:lang w:val="en-US"/>
        </w:rPr>
        <w:t>5m</w:t>
      </w:r>
      <w:r w:rsidR="002C13B5" w:rsidRPr="00D84C3E">
        <w:rPr>
          <w:color w:val="231F20"/>
          <w:spacing w:val="-10"/>
          <w:lang w:val="en-US"/>
        </w:rPr>
        <w:t xml:space="preserve"> </w:t>
      </w:r>
      <w:r w:rsidR="002C13B5" w:rsidRPr="00D84C3E">
        <w:rPr>
          <w:color w:val="231F20"/>
          <w:lang w:val="en-US"/>
        </w:rPr>
        <w:t>WC (class D400 only)</w:t>
      </w:r>
    </w:p>
    <w:p w14:paraId="3B6BA674" w14:textId="0A652080" w:rsidR="00915A20" w:rsidRPr="007F2B5C" w:rsidRDefault="007F2B5C" w:rsidP="002C13B5">
      <w:pPr>
        <w:pStyle w:val="Textkrper"/>
        <w:spacing w:before="0" w:after="120" w:line="276" w:lineRule="auto"/>
        <w:ind w:left="266" w:hanging="266"/>
      </w:pPr>
      <w:r w:rsidRPr="007F2B5C">
        <w:rPr>
          <w:color w:val="231F20"/>
          <w:spacing w:val="-4"/>
        </w:rPr>
        <w:t>➤</w:t>
      </w:r>
      <w:r w:rsidRPr="007F2B5C">
        <w:rPr>
          <w:color w:val="231F20"/>
          <w:spacing w:val="62"/>
        </w:rPr>
        <w:t xml:space="preserve"> </w:t>
      </w:r>
      <w:proofErr w:type="spellStart"/>
      <w:r w:rsidR="002C13B5" w:rsidRPr="002C13B5">
        <w:rPr>
          <w:color w:val="231F20"/>
        </w:rPr>
        <w:t>Safety</w:t>
      </w:r>
      <w:proofErr w:type="spellEnd"/>
      <w:r w:rsidR="002C13B5" w:rsidRPr="002C13B5">
        <w:rPr>
          <w:color w:val="231F20"/>
          <w:spacing w:val="-9"/>
        </w:rPr>
        <w:t xml:space="preserve"> </w:t>
      </w:r>
      <w:proofErr w:type="spellStart"/>
      <w:r w:rsidR="002C13B5" w:rsidRPr="002C13B5">
        <w:rPr>
          <w:color w:val="231F20"/>
        </w:rPr>
        <w:t>guard</w:t>
      </w:r>
      <w:proofErr w:type="spellEnd"/>
      <w:r w:rsidR="002C13B5" w:rsidRPr="002C13B5">
        <w:rPr>
          <w:color w:val="231F20"/>
          <w:spacing w:val="-9"/>
        </w:rPr>
        <w:t xml:space="preserve"> </w:t>
      </w:r>
      <w:r w:rsidR="002C13B5" w:rsidRPr="002C13B5">
        <w:rPr>
          <w:color w:val="231F20"/>
        </w:rPr>
        <w:t>/</w:t>
      </w:r>
      <w:r w:rsidR="002C13B5" w:rsidRPr="002C13B5">
        <w:rPr>
          <w:color w:val="231F20"/>
          <w:spacing w:val="-9"/>
        </w:rPr>
        <w:t xml:space="preserve"> </w:t>
      </w:r>
      <w:proofErr w:type="spellStart"/>
      <w:r w:rsidR="002C13B5" w:rsidRPr="002C13B5">
        <w:rPr>
          <w:color w:val="231F20"/>
        </w:rPr>
        <w:t>antifall</w:t>
      </w:r>
      <w:proofErr w:type="spellEnd"/>
      <w:r w:rsidR="002C13B5" w:rsidRPr="002C13B5">
        <w:rPr>
          <w:color w:val="231F20"/>
          <w:spacing w:val="-8"/>
        </w:rPr>
        <w:t xml:space="preserve"> </w:t>
      </w:r>
      <w:proofErr w:type="spellStart"/>
      <w:r w:rsidR="002C13B5" w:rsidRPr="002C13B5">
        <w:rPr>
          <w:color w:val="231F20"/>
          <w:spacing w:val="-4"/>
        </w:rPr>
        <w:t>guard</w:t>
      </w:r>
      <w:proofErr w:type="spellEnd"/>
    </w:p>
    <w:p w14:paraId="4A616D59" w14:textId="40239201" w:rsidR="00915A20" w:rsidRPr="007F2B5C" w:rsidRDefault="007F2B5C" w:rsidP="002C13B5">
      <w:pPr>
        <w:pStyle w:val="Textkrper"/>
        <w:spacing w:before="0" w:after="120" w:line="276" w:lineRule="auto"/>
        <w:ind w:left="266" w:right="148" w:hanging="266"/>
      </w:pPr>
      <w:r w:rsidRPr="007F2B5C">
        <w:rPr>
          <w:color w:val="231F20"/>
          <w:spacing w:val="-4"/>
        </w:rPr>
        <w:t>➤</w:t>
      </w:r>
      <w:r w:rsidRPr="007F2B5C">
        <w:rPr>
          <w:color w:val="231F20"/>
          <w:spacing w:val="62"/>
        </w:rPr>
        <w:t xml:space="preserve"> </w:t>
      </w:r>
      <w:r w:rsidR="002C13B5" w:rsidRPr="00D84C3E">
        <w:rPr>
          <w:color w:val="231F20"/>
          <w:lang w:val="en-US"/>
        </w:rPr>
        <w:t>Multi-part</w:t>
      </w:r>
      <w:r w:rsidR="002C13B5" w:rsidRPr="00D84C3E">
        <w:rPr>
          <w:color w:val="231F20"/>
          <w:spacing w:val="-8"/>
          <w:lang w:val="en-US"/>
        </w:rPr>
        <w:t xml:space="preserve"> </w:t>
      </w:r>
      <w:r w:rsidR="002C13B5" w:rsidRPr="00D84C3E">
        <w:rPr>
          <w:color w:val="231F20"/>
          <w:spacing w:val="-2"/>
          <w:lang w:val="en-US"/>
        </w:rPr>
        <w:t>cover</w:t>
      </w:r>
    </w:p>
    <w:sectPr w:rsidR="00915A20" w:rsidRPr="007F2B5C" w:rsidSect="00915A20">
      <w:footerReference w:type="default" r:id="rId8"/>
      <w:type w:val="continuous"/>
      <w:pgSz w:w="11910" w:h="16840"/>
      <w:pgMar w:top="920" w:right="800" w:bottom="1360" w:left="920" w:header="0" w:footer="11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40C99" w14:textId="77777777" w:rsidR="0038571E" w:rsidRDefault="0038571E">
      <w:r>
        <w:separator/>
      </w:r>
    </w:p>
  </w:endnote>
  <w:endnote w:type="continuationSeparator" w:id="0">
    <w:p w14:paraId="46C53755" w14:textId="77777777" w:rsidR="0038571E" w:rsidRDefault="00385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E6370" w14:textId="77777777" w:rsidR="00250C71" w:rsidRDefault="00250C71">
    <w:pPr>
      <w:pStyle w:val="Textkrper"/>
      <w:spacing w:before="0"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3CDE4" w14:textId="77777777" w:rsidR="0038571E" w:rsidRDefault="0038571E">
      <w:r>
        <w:separator/>
      </w:r>
    </w:p>
  </w:footnote>
  <w:footnote w:type="continuationSeparator" w:id="0">
    <w:p w14:paraId="459349CC" w14:textId="77777777" w:rsidR="0038571E" w:rsidRDefault="003857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A1A08"/>
    <w:multiLevelType w:val="hybridMultilevel"/>
    <w:tmpl w:val="C08EB4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81392"/>
    <w:multiLevelType w:val="hybridMultilevel"/>
    <w:tmpl w:val="165AC316"/>
    <w:lvl w:ilvl="0" w:tplc="C5723276">
      <w:start w:val="1"/>
      <w:numFmt w:val="decimal"/>
      <w:lvlText w:val="(%1)"/>
      <w:lvlJc w:val="left"/>
      <w:pPr>
        <w:ind w:left="314" w:hanging="215"/>
      </w:pPr>
      <w:rPr>
        <w:rFonts w:ascii="HuberTec" w:eastAsia="HuberTec" w:hAnsi="HuberTec" w:cs="HuberTec" w:hint="default"/>
        <w:b w:val="0"/>
        <w:bCs w:val="0"/>
        <w:i w:val="0"/>
        <w:iCs w:val="0"/>
        <w:spacing w:val="-1"/>
        <w:w w:val="100"/>
        <w:sz w:val="14"/>
        <w:szCs w:val="14"/>
        <w:lang w:val="de-DE" w:eastAsia="en-US" w:bidi="ar-SA"/>
      </w:rPr>
    </w:lvl>
    <w:lvl w:ilvl="1" w:tplc="59CC43F4">
      <w:numFmt w:val="bullet"/>
      <w:lvlText w:val="•"/>
      <w:lvlJc w:val="left"/>
      <w:pPr>
        <w:ind w:left="1306" w:hanging="215"/>
      </w:pPr>
      <w:rPr>
        <w:rFonts w:hint="default"/>
        <w:lang w:val="de-DE" w:eastAsia="en-US" w:bidi="ar-SA"/>
      </w:rPr>
    </w:lvl>
    <w:lvl w:ilvl="2" w:tplc="6D00FE96">
      <w:numFmt w:val="bullet"/>
      <w:lvlText w:val="•"/>
      <w:lvlJc w:val="left"/>
      <w:pPr>
        <w:ind w:left="2293" w:hanging="215"/>
      </w:pPr>
      <w:rPr>
        <w:rFonts w:hint="default"/>
        <w:lang w:val="de-DE" w:eastAsia="en-US" w:bidi="ar-SA"/>
      </w:rPr>
    </w:lvl>
    <w:lvl w:ilvl="3" w:tplc="8BF6FE1C">
      <w:numFmt w:val="bullet"/>
      <w:lvlText w:val="•"/>
      <w:lvlJc w:val="left"/>
      <w:pPr>
        <w:ind w:left="3279" w:hanging="215"/>
      </w:pPr>
      <w:rPr>
        <w:rFonts w:hint="default"/>
        <w:lang w:val="de-DE" w:eastAsia="en-US" w:bidi="ar-SA"/>
      </w:rPr>
    </w:lvl>
    <w:lvl w:ilvl="4" w:tplc="0F160240">
      <w:numFmt w:val="bullet"/>
      <w:lvlText w:val="•"/>
      <w:lvlJc w:val="left"/>
      <w:pPr>
        <w:ind w:left="4266" w:hanging="215"/>
      </w:pPr>
      <w:rPr>
        <w:rFonts w:hint="default"/>
        <w:lang w:val="de-DE" w:eastAsia="en-US" w:bidi="ar-SA"/>
      </w:rPr>
    </w:lvl>
    <w:lvl w:ilvl="5" w:tplc="CD0A9F6E">
      <w:numFmt w:val="bullet"/>
      <w:lvlText w:val="•"/>
      <w:lvlJc w:val="left"/>
      <w:pPr>
        <w:ind w:left="5252" w:hanging="215"/>
      </w:pPr>
      <w:rPr>
        <w:rFonts w:hint="default"/>
        <w:lang w:val="de-DE" w:eastAsia="en-US" w:bidi="ar-SA"/>
      </w:rPr>
    </w:lvl>
    <w:lvl w:ilvl="6" w:tplc="B44EBDB2">
      <w:numFmt w:val="bullet"/>
      <w:lvlText w:val="•"/>
      <w:lvlJc w:val="left"/>
      <w:pPr>
        <w:ind w:left="6239" w:hanging="215"/>
      </w:pPr>
      <w:rPr>
        <w:rFonts w:hint="default"/>
        <w:lang w:val="de-DE" w:eastAsia="en-US" w:bidi="ar-SA"/>
      </w:rPr>
    </w:lvl>
    <w:lvl w:ilvl="7" w:tplc="F266E19A">
      <w:numFmt w:val="bullet"/>
      <w:lvlText w:val="•"/>
      <w:lvlJc w:val="left"/>
      <w:pPr>
        <w:ind w:left="7225" w:hanging="215"/>
      </w:pPr>
      <w:rPr>
        <w:rFonts w:hint="default"/>
        <w:lang w:val="de-DE" w:eastAsia="en-US" w:bidi="ar-SA"/>
      </w:rPr>
    </w:lvl>
    <w:lvl w:ilvl="8" w:tplc="7A56B626">
      <w:numFmt w:val="bullet"/>
      <w:lvlText w:val="•"/>
      <w:lvlJc w:val="left"/>
      <w:pPr>
        <w:ind w:left="8212" w:hanging="215"/>
      </w:pPr>
      <w:rPr>
        <w:rFonts w:hint="default"/>
        <w:lang w:val="de-DE" w:eastAsia="en-US" w:bidi="ar-SA"/>
      </w:rPr>
    </w:lvl>
  </w:abstractNum>
  <w:abstractNum w:abstractNumId="2" w15:restartNumberingAfterBreak="0">
    <w:nsid w:val="20E0628E"/>
    <w:multiLevelType w:val="hybridMultilevel"/>
    <w:tmpl w:val="709EE340"/>
    <w:lvl w:ilvl="0" w:tplc="FD52FB9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C10A8E"/>
    <w:multiLevelType w:val="hybridMultilevel"/>
    <w:tmpl w:val="56046F34"/>
    <w:lvl w:ilvl="0" w:tplc="FD52FB9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6B6369"/>
    <w:multiLevelType w:val="hybridMultilevel"/>
    <w:tmpl w:val="1E38BAEA"/>
    <w:lvl w:ilvl="0" w:tplc="FD52FB9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722761">
    <w:abstractNumId w:val="1"/>
  </w:num>
  <w:num w:numId="2" w16cid:durableId="1590776546">
    <w:abstractNumId w:val="0"/>
  </w:num>
  <w:num w:numId="3" w16cid:durableId="1293485547">
    <w:abstractNumId w:val="2"/>
  </w:num>
  <w:num w:numId="4" w16cid:durableId="514996404">
    <w:abstractNumId w:val="3"/>
  </w:num>
  <w:num w:numId="5" w16cid:durableId="10457896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C71"/>
    <w:rsid w:val="00046438"/>
    <w:rsid w:val="00250C71"/>
    <w:rsid w:val="002C13B5"/>
    <w:rsid w:val="0038571E"/>
    <w:rsid w:val="00413765"/>
    <w:rsid w:val="00446E99"/>
    <w:rsid w:val="00671117"/>
    <w:rsid w:val="00752D2F"/>
    <w:rsid w:val="007F2B5C"/>
    <w:rsid w:val="00915A20"/>
    <w:rsid w:val="00944049"/>
    <w:rsid w:val="00B825C4"/>
    <w:rsid w:val="00FD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1AA416"/>
  <w15:docId w15:val="{E0C0AB56-B6AD-4066-9462-392AE3CB9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1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1"/>
    <w:qFormat/>
    <w:pPr>
      <w:spacing w:before="100"/>
      <w:ind w:left="100" w:hanging="384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1"/>
    <w:qFormat/>
    <w:pPr>
      <w:ind w:left="100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77"/>
      <w:ind w:left="100"/>
    </w:pPr>
    <w:rPr>
      <w:sz w:val="18"/>
      <w:szCs w:val="18"/>
    </w:rPr>
  </w:style>
  <w:style w:type="paragraph" w:styleId="Listenabsatz">
    <w:name w:val="List Paragraph"/>
    <w:basedOn w:val="Standard"/>
    <w:uiPriority w:val="1"/>
    <w:qFormat/>
    <w:pPr>
      <w:spacing w:line="160" w:lineRule="exact"/>
      <w:ind w:left="314" w:hanging="215"/>
    </w:pPr>
  </w:style>
  <w:style w:type="paragraph" w:customStyle="1" w:styleId="TableParagraph">
    <w:name w:val="Table Paragraph"/>
    <w:basedOn w:val="Standard"/>
    <w:uiPriority w:val="1"/>
    <w:qFormat/>
    <w:pPr>
      <w:spacing w:before="94"/>
      <w:ind w:left="111"/>
    </w:pPr>
  </w:style>
  <w:style w:type="paragraph" w:styleId="Kopfzeile">
    <w:name w:val="header"/>
    <w:basedOn w:val="Standard"/>
    <w:link w:val="KopfzeileZchn"/>
    <w:uiPriority w:val="99"/>
    <w:unhideWhenUsed/>
    <w:rsid w:val="00FD45F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D45F6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FD45F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D45F6"/>
    <w:rPr>
      <w:rFonts w:ascii="HuberTec" w:eastAsia="HuberTec" w:hAnsi="HuberTec" w:cs="HuberTec"/>
      <w:lang w:val="de-DE"/>
    </w:rPr>
  </w:style>
  <w:style w:type="character" w:customStyle="1" w:styleId="TextkrperZchn">
    <w:name w:val="Textkörper Zchn"/>
    <w:basedOn w:val="Absatz-Standardschriftart"/>
    <w:link w:val="Textkrper"/>
    <w:uiPriority w:val="1"/>
    <w:rsid w:val="002C13B5"/>
    <w:rPr>
      <w:rFonts w:ascii="HuberTec" w:eastAsia="HuberTec" w:hAnsi="HuberTec" w:cs="HuberTec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://www/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SD7R</TermName>
          <TermId xmlns="http://schemas.microsoft.com/office/infopath/2007/PartnerControls">5911812d-94bc-4c93-a021-f624b352bfd1</TermId>
        </TermInfo>
      </Terms>
    </o5db19782ec349868d03457d92fba3ae>
    <MarkerDownload xmlns="fd49ef69-0777-4e6d-8899-3bde96da5aa1">true</MarkerDownload>
    <DocStatus xmlns="fd49ef69-0777-4e6d-8899-3bde96da5aa1">active</DocStatus>
    <DocNote xmlns="fd49ef69-0777-4e6d-8899-3bde96da5aa1" xsi:nil="true"/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ateChecked xmlns="fd49ef69-0777-4e6d-8899-3bde96da5aa1" xsi:nil="true"/>
    <TaxCatchAll xmlns="fd49ef69-0777-4e6d-8899-3bde96da5aa1">
      <Value>14</Value>
      <Value>4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0506BF9E-8E72-4A2A-8D6F-6E1FC024C1BE}"/>
</file>

<file path=customXml/itemProps2.xml><?xml version="1.0" encoding="utf-8"?>
<ds:datastoreItem xmlns:ds="http://schemas.openxmlformats.org/officeDocument/2006/customXml" ds:itemID="{0F9D1041-338C-49EA-AC29-DC7F98FB851F}"/>
</file>

<file path=customXml/itemProps3.xml><?xml version="1.0" encoding="utf-8"?>
<ds:datastoreItem xmlns:ds="http://schemas.openxmlformats.org/officeDocument/2006/customXml" ds:itemID="{DAC9EC12-3D2F-47AB-BEAD-82DAFCDFFF8A}"/>
</file>

<file path=customXml/itemProps4.xml><?xml version="1.0" encoding="utf-8"?>
<ds:datastoreItem xmlns:ds="http://schemas.openxmlformats.org/officeDocument/2006/customXml" ds:itemID="{3425D3E6-5DDE-4275-8443-BE939A735B9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HUBER SE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SD7.R</dc:title>
  <cp:lastModifiedBy>Bayerschmidt, Bianca</cp:lastModifiedBy>
  <cp:revision>4</cp:revision>
  <dcterms:created xsi:type="dcterms:W3CDTF">2023-05-15T09:07:00Z</dcterms:created>
  <dcterms:modified xsi:type="dcterms:W3CDTF">2023-10-20T05:33:00Z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2023-04-04T00:00:00Z</vt:filetime>
  </property>
  <property fmtid="{D5CDD505-2E9C-101B-9397-08002B2CF9AE}" pid="3" name="Creator">
    <vt:lpwstr>Adobe InDesign 18.2 (Macintosh)</vt:lpwstr>
  </property>
  <property fmtid="{D5CDD505-2E9C-101B-9397-08002B2CF9AE}" pid="4" name="LastSaved">
    <vt:filetime>2023-04-04T00:00:00Z</vt:filetime>
  </property>
  <property fmtid="{D5CDD505-2E9C-101B-9397-08002B2CF9AE}" pid="5" name="Producer">
    <vt:lpwstr>Adobe PDF Library 17.0</vt:lpwstr>
  </property>
  <property fmtid="{D5CDD505-2E9C-101B-9397-08002B2CF9AE}" pid="6" name="ProdShortName">
    <vt:lpwstr>14;#SD7R|5911812d-94bc-4c93-a021-f624b352bfd1</vt:lpwstr>
  </property>
  <property fmtid="{D5CDD505-2E9C-101B-9397-08002B2CF9AE}" pid="7" name="DocLanguage">
    <vt:lpwstr>4;#english|5fc7a97b-524a-4de0-8bac-0c5f072ddc49</vt:lpwstr>
  </property>
  <property fmtid="{D5CDD505-2E9C-101B-9397-08002B2CF9AE}" pid="8" name="ContentTypeId">
    <vt:lpwstr>0x0101005CA6114EC726784B9AD7939DE1381E5A009B7864FBA061C440A2EFD5CA497626F2</vt:lpwstr>
  </property>
  <property fmtid="{D5CDD505-2E9C-101B-9397-08002B2CF9AE}" pid="9" name="ProdDocType">
    <vt:lpwstr>77;#Ausschreibung|ac6e1cc7-d10e-4934-bb34-11eb36058fda</vt:lpwstr>
  </property>
</Properties>
</file>